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6718" w:rsidRPr="00130722" w:rsidRDefault="00130722">
      <w:pPr>
        <w:jc w:val="both"/>
        <w:rPr>
          <w:b/>
          <w:lang w:val="es-ES"/>
        </w:rPr>
      </w:pPr>
      <w:r w:rsidRPr="00130722">
        <w:rPr>
          <w:b/>
          <w:lang w:val="es-ES"/>
        </w:rPr>
        <w:t xml:space="preserve">Título: </w:t>
      </w:r>
      <w:r w:rsidRPr="00130722">
        <w:rPr>
          <w:bCs/>
          <w:lang w:val="es-ES"/>
        </w:rPr>
        <w:t>Modelo predictivo de mortalidad hospitalaria por infarto de miocardio en una cohorte de un registro multicéntrico.</w:t>
      </w:r>
    </w:p>
    <w:p w:rsidR="00356718" w:rsidRDefault="00130722">
      <w:pPr>
        <w:jc w:val="both"/>
        <w:rPr>
          <w:b/>
        </w:rPr>
      </w:pPr>
      <w:r>
        <w:rPr>
          <w:b/>
        </w:rPr>
        <w:t xml:space="preserve">Title: </w:t>
      </w:r>
      <w:r>
        <w:rPr>
          <w:bCs/>
        </w:rPr>
        <w:t>Predictive model of in-hospital mortality due to myocardial infarction in a cohort of a multicenter registry</w:t>
      </w:r>
    </w:p>
    <w:p w:rsidR="00356718" w:rsidRDefault="00356718">
      <w:pPr>
        <w:jc w:val="both"/>
        <w:rPr>
          <w:b/>
        </w:rPr>
      </w:pPr>
    </w:p>
    <w:p w:rsidR="00356718" w:rsidRPr="00887889" w:rsidRDefault="00130722">
      <w:pPr>
        <w:jc w:val="both"/>
        <w:rPr>
          <w:bCs/>
          <w:lang w:val="es-ES"/>
        </w:rPr>
      </w:pPr>
      <w:r w:rsidRPr="00887889">
        <w:rPr>
          <w:b/>
          <w:lang w:val="es-ES"/>
        </w:rPr>
        <w:t xml:space="preserve">RESUMEN </w:t>
      </w:r>
    </w:p>
    <w:p w:rsidR="000D24A7" w:rsidRPr="00887889" w:rsidRDefault="000D24A7" w:rsidP="000D24A7">
      <w:pPr>
        <w:pStyle w:val="Abstract"/>
        <w:spacing w:after="0"/>
        <w:ind w:firstLine="0"/>
        <w:rPr>
          <w:rFonts w:ascii="Calibri" w:hAnsi="Calibri" w:cs="Calibri"/>
          <w:b w:val="0"/>
          <w:bCs/>
          <w:sz w:val="24"/>
          <w:szCs w:val="24"/>
          <w:lang w:val="es-VE"/>
        </w:rPr>
      </w:pPr>
      <w:r w:rsidRPr="00887889">
        <w:rPr>
          <w:rFonts w:ascii="Calibri" w:hAnsi="Calibri" w:cs="Calibri"/>
          <w:bCs/>
          <w:sz w:val="24"/>
          <w:szCs w:val="24"/>
          <w:lang w:val="es-ES"/>
        </w:rPr>
        <w:t>Introducción.</w:t>
      </w:r>
    </w:p>
    <w:p w:rsidR="000D24A7" w:rsidRPr="00887889" w:rsidRDefault="000D24A7" w:rsidP="000D24A7">
      <w:pPr>
        <w:pStyle w:val="Abstract"/>
        <w:spacing w:after="0"/>
        <w:ind w:firstLine="0"/>
        <w:rPr>
          <w:rFonts w:ascii="Calibri" w:hAnsi="Calibri" w:cs="Calibri"/>
          <w:bCs/>
          <w:sz w:val="24"/>
          <w:szCs w:val="24"/>
          <w:lang w:val="es-ES"/>
        </w:rPr>
      </w:pPr>
      <w:r w:rsidRPr="00887889">
        <w:rPr>
          <w:rFonts w:ascii="Calibri" w:hAnsi="Calibri" w:cs="Calibri"/>
          <w:b w:val="0"/>
          <w:bCs/>
          <w:sz w:val="24"/>
          <w:szCs w:val="24"/>
          <w:lang w:val="es-VE"/>
        </w:rPr>
        <w:t>Múltiples variables tienen implicación en la mortalidad hospitalaria tras un infarto agudo de miocardio.</w:t>
      </w:r>
    </w:p>
    <w:p w:rsidR="000D24A7" w:rsidRPr="00887889" w:rsidRDefault="000D24A7" w:rsidP="000D24A7">
      <w:pPr>
        <w:pStyle w:val="Abstract"/>
        <w:spacing w:after="0"/>
        <w:ind w:firstLine="0"/>
        <w:rPr>
          <w:rFonts w:ascii="Calibri" w:hAnsi="Calibri" w:cs="Calibri"/>
          <w:bCs/>
          <w:color w:val="000000"/>
          <w:lang w:val="es-MX"/>
        </w:rPr>
      </w:pPr>
      <w:r w:rsidRPr="00887889">
        <w:rPr>
          <w:rFonts w:ascii="Calibri" w:hAnsi="Calibri" w:cs="Calibri"/>
          <w:bCs/>
          <w:sz w:val="24"/>
          <w:szCs w:val="24"/>
          <w:lang w:val="es-ES"/>
        </w:rPr>
        <w:t>Objetivos</w:t>
      </w:r>
    </w:p>
    <w:p w:rsidR="000D24A7" w:rsidRPr="00887889" w:rsidRDefault="000D24A7" w:rsidP="000D24A7">
      <w:pPr>
        <w:jc w:val="both"/>
        <w:rPr>
          <w:bCs/>
          <w:lang w:val="es-ES"/>
        </w:rPr>
      </w:pPr>
      <w:r w:rsidRPr="00887889">
        <w:rPr>
          <w:bCs/>
          <w:lang w:val="es-MX"/>
        </w:rPr>
        <w:t>Crear un modelo predictivo de muerte hospitalaria por infarto agudo de miocardio</w:t>
      </w:r>
      <w:r w:rsidRPr="00887889">
        <w:rPr>
          <w:lang w:val="es-ES"/>
        </w:rPr>
        <w:t xml:space="preserve">.  </w:t>
      </w:r>
    </w:p>
    <w:p w:rsidR="000D24A7" w:rsidRPr="00887889" w:rsidRDefault="000D24A7" w:rsidP="000D24A7">
      <w:pPr>
        <w:pStyle w:val="Abstract"/>
        <w:spacing w:after="0"/>
        <w:ind w:firstLine="0"/>
        <w:rPr>
          <w:rFonts w:ascii="Calibri" w:hAnsi="Calibri" w:cs="Calibri"/>
          <w:color w:val="000000"/>
          <w:lang w:val="es-VE"/>
        </w:rPr>
      </w:pPr>
      <w:r w:rsidRPr="00887889">
        <w:rPr>
          <w:rFonts w:ascii="Calibri" w:hAnsi="Calibri" w:cs="Calibri"/>
          <w:bCs/>
          <w:sz w:val="24"/>
          <w:szCs w:val="24"/>
          <w:lang w:val="es-ES"/>
        </w:rPr>
        <w:t>Método</w:t>
      </w:r>
    </w:p>
    <w:p w:rsidR="000D24A7" w:rsidRDefault="000D24A7" w:rsidP="000D24A7">
      <w:pPr>
        <w:jc w:val="both"/>
        <w:rPr>
          <w:bCs/>
        </w:rPr>
      </w:pPr>
      <w:r>
        <w:rPr>
          <w:lang w:val="es-VE"/>
        </w:rPr>
        <w:t>Se</w:t>
      </w:r>
      <w:r>
        <w:rPr>
          <w:spacing w:val="-3"/>
          <w:lang w:val="es-VE"/>
        </w:rPr>
        <w:t xml:space="preserve"> </w:t>
      </w:r>
      <w:r>
        <w:rPr>
          <w:lang w:val="es-VE"/>
        </w:rPr>
        <w:t>re</w:t>
      </w:r>
      <w:r>
        <w:rPr>
          <w:spacing w:val="1"/>
          <w:lang w:val="es-VE"/>
        </w:rPr>
        <w:t>a</w:t>
      </w:r>
      <w:r>
        <w:rPr>
          <w:lang w:val="es-VE"/>
        </w:rPr>
        <w:t>l</w:t>
      </w:r>
      <w:r>
        <w:rPr>
          <w:spacing w:val="-1"/>
          <w:lang w:val="es-VE"/>
        </w:rPr>
        <w:t>i</w:t>
      </w:r>
      <w:r>
        <w:rPr>
          <w:spacing w:val="-2"/>
          <w:lang w:val="es-VE"/>
        </w:rPr>
        <w:t>z</w:t>
      </w:r>
      <w:r>
        <w:rPr>
          <w:lang w:val="es-VE"/>
        </w:rPr>
        <w:t>ó</w:t>
      </w:r>
      <w:r>
        <w:rPr>
          <w:spacing w:val="-3"/>
          <w:lang w:val="es-VE"/>
        </w:rPr>
        <w:t xml:space="preserve"> </w:t>
      </w:r>
      <w:r>
        <w:rPr>
          <w:lang w:val="es-VE"/>
        </w:rPr>
        <w:t>estudio</w:t>
      </w:r>
      <w:r>
        <w:rPr>
          <w:spacing w:val="-3"/>
          <w:lang w:val="es-VE"/>
        </w:rPr>
        <w:t xml:space="preserve"> analítico de tipo cohorte, multicéntrico, en pacientes con infarto agudo de miocardio </w:t>
      </w:r>
      <w:r>
        <w:rPr>
          <w:spacing w:val="1"/>
          <w:lang w:val="es-VE"/>
        </w:rPr>
        <w:t>en</w:t>
      </w:r>
      <w:r>
        <w:rPr>
          <w:lang w:val="es-VE"/>
        </w:rPr>
        <w:t>tre</w:t>
      </w:r>
      <w:r>
        <w:rPr>
          <w:spacing w:val="23"/>
          <w:lang w:val="es-VE"/>
        </w:rPr>
        <w:t xml:space="preserve"> </w:t>
      </w:r>
      <w:r>
        <w:rPr>
          <w:spacing w:val="-1"/>
          <w:lang w:val="es-VE"/>
        </w:rPr>
        <w:t>el 1 de en</w:t>
      </w:r>
      <w:r>
        <w:rPr>
          <w:spacing w:val="1"/>
          <w:lang w:val="es-VE"/>
        </w:rPr>
        <w:t>e</w:t>
      </w:r>
      <w:r>
        <w:rPr>
          <w:lang w:val="es-VE"/>
        </w:rPr>
        <w:t>ro</w:t>
      </w:r>
      <w:r>
        <w:rPr>
          <w:spacing w:val="22"/>
          <w:lang w:val="es-VE"/>
        </w:rPr>
        <w:t xml:space="preserve"> </w:t>
      </w:r>
      <w:r>
        <w:rPr>
          <w:spacing w:val="1"/>
          <w:lang w:val="es-VE"/>
        </w:rPr>
        <w:t>d</w:t>
      </w:r>
      <w:r>
        <w:rPr>
          <w:lang w:val="es-VE"/>
        </w:rPr>
        <w:t>e</w:t>
      </w:r>
      <w:r>
        <w:rPr>
          <w:spacing w:val="23"/>
          <w:lang w:val="es-VE"/>
        </w:rPr>
        <w:t xml:space="preserve"> </w:t>
      </w:r>
      <w:r>
        <w:rPr>
          <w:spacing w:val="1"/>
          <w:lang w:val="es-VE"/>
        </w:rPr>
        <w:t>20</w:t>
      </w:r>
      <w:r>
        <w:rPr>
          <w:spacing w:val="-1"/>
          <w:lang w:val="es-VE"/>
        </w:rPr>
        <w:t>1</w:t>
      </w:r>
      <w:r>
        <w:rPr>
          <w:lang w:val="es-VE"/>
        </w:rPr>
        <w:t>8</w:t>
      </w:r>
      <w:r>
        <w:rPr>
          <w:spacing w:val="23"/>
          <w:lang w:val="es-VE"/>
        </w:rPr>
        <w:t xml:space="preserve"> </w:t>
      </w:r>
      <w:r>
        <w:rPr>
          <w:lang w:val="es-VE"/>
        </w:rPr>
        <w:t>al</w:t>
      </w:r>
      <w:r>
        <w:rPr>
          <w:spacing w:val="20"/>
          <w:lang w:val="es-VE"/>
        </w:rPr>
        <w:t xml:space="preserve"> 31 de diciembre d</w:t>
      </w:r>
      <w:r>
        <w:rPr>
          <w:lang w:val="es-VE"/>
        </w:rPr>
        <w:t xml:space="preserve">e </w:t>
      </w:r>
      <w:r>
        <w:rPr>
          <w:spacing w:val="1"/>
          <w:lang w:val="es-VE"/>
        </w:rPr>
        <w:t>20</w:t>
      </w:r>
      <w:r>
        <w:rPr>
          <w:lang w:val="es-VE"/>
        </w:rPr>
        <w:t xml:space="preserve">19. </w:t>
      </w:r>
      <w:r w:rsidRPr="00130722">
        <w:rPr>
          <w:lang w:val="es-ES"/>
        </w:rPr>
        <w:t xml:space="preserve">El universo fueron pacientes ingresados e incorporados en la base de datos del registro cubano de infarto. Los 1124 que cumplieron los criterios de inclusión y exclusión constituyeron la </w:t>
      </w:r>
      <w:r>
        <w:rPr>
          <w:lang w:val="es-ES"/>
        </w:rPr>
        <w:t>población</w:t>
      </w:r>
      <w:r>
        <w:t xml:space="preserve"> </w:t>
      </w:r>
      <w:proofErr w:type="spellStart"/>
      <w:r>
        <w:t>objeto</w:t>
      </w:r>
      <w:proofErr w:type="spellEnd"/>
      <w:r>
        <w:rPr>
          <w:lang w:val="es-ES"/>
        </w:rPr>
        <w:t xml:space="preserve"> de estudio</w:t>
      </w:r>
      <w:r w:rsidRPr="00130722">
        <w:rPr>
          <w:lang w:val="es-ES"/>
        </w:rPr>
        <w:t>.</w:t>
      </w:r>
      <w:r>
        <w:rPr>
          <w:lang w:val="es-VE"/>
        </w:rPr>
        <w:t xml:space="preserve"> </w:t>
      </w:r>
      <w:r w:rsidRPr="00130722">
        <w:rPr>
          <w:lang w:val="es-ES"/>
        </w:rPr>
        <w:t xml:space="preserve">Las variables categóricas se reportaron como porcientos. Se utilizó test de Ji cuadrado o </w:t>
      </w:r>
      <w:r w:rsidRPr="00130722">
        <w:rPr>
          <w:i/>
          <w:iCs/>
          <w:lang w:val="es-ES"/>
        </w:rPr>
        <w:t>test</w:t>
      </w:r>
      <w:r w:rsidRPr="00130722">
        <w:rPr>
          <w:lang w:val="es-ES"/>
        </w:rPr>
        <w:t xml:space="preserve"> exacto de </w:t>
      </w:r>
      <w:r w:rsidRPr="00130722">
        <w:rPr>
          <w:i/>
          <w:iCs/>
          <w:lang w:val="es-ES"/>
        </w:rPr>
        <w:t>Fisher</w:t>
      </w:r>
      <w:r w:rsidRPr="00130722">
        <w:rPr>
          <w:lang w:val="es-ES"/>
        </w:rPr>
        <w:t xml:space="preserve"> según fue apropiado. Para las variables cuantitativas se utilizó media aritmética con desviación estándar. </w:t>
      </w:r>
      <w:r>
        <w:rPr>
          <w:lang w:val="es-VE"/>
        </w:rPr>
        <w:t>Se utilizó un modelo de regresión logística binario donde la</w:t>
      </w:r>
      <w:r w:rsidRPr="0050580D">
        <w:rPr>
          <w:lang w:val="es-VE"/>
        </w:rPr>
        <w:t xml:space="preserve"> variable dependiente </w:t>
      </w:r>
      <w:r>
        <w:rPr>
          <w:lang w:val="es-VE"/>
        </w:rPr>
        <w:t xml:space="preserve"> fue </w:t>
      </w:r>
      <w:r w:rsidRPr="0050580D">
        <w:rPr>
          <w:lang w:val="es-VE"/>
        </w:rPr>
        <w:t>el estado al egreso</w:t>
      </w:r>
      <w:r>
        <w:rPr>
          <w:lang w:val="es-VE"/>
        </w:rPr>
        <w:t xml:space="preserve">. </w:t>
      </w:r>
    </w:p>
    <w:p w:rsidR="000D24A7" w:rsidRPr="00B84DC6" w:rsidRDefault="000D24A7" w:rsidP="000D24A7">
      <w:pPr>
        <w:jc w:val="both"/>
        <w:rPr>
          <w:b/>
          <w:lang w:val="es-VE"/>
        </w:rPr>
      </w:pPr>
      <w:r w:rsidRPr="00B84DC6">
        <w:rPr>
          <w:b/>
          <w:lang w:val="es-ES"/>
        </w:rPr>
        <w:t>Resultados</w:t>
      </w:r>
    </w:p>
    <w:p w:rsidR="000D24A7" w:rsidRPr="00130722" w:rsidRDefault="000D24A7" w:rsidP="000D24A7">
      <w:pPr>
        <w:jc w:val="both"/>
        <w:rPr>
          <w:bCs/>
          <w:lang w:val="es-ES"/>
        </w:rPr>
      </w:pPr>
      <w:r>
        <w:rPr>
          <w:lang w:val="es-VE"/>
        </w:rPr>
        <w:t>El 74.5 % de los fallecidos tenían más de 70 años. La tensión arterial sistólica menor de 100 mmHg (OR 2.</w:t>
      </w:r>
      <w:r w:rsidRPr="00F40D46">
        <w:rPr>
          <w:lang w:val="es-VE"/>
        </w:rPr>
        <w:t>974</w:t>
      </w:r>
      <w:r>
        <w:rPr>
          <w:lang w:val="es-VE"/>
        </w:rPr>
        <w:t>,</w:t>
      </w:r>
      <w:r w:rsidRPr="00F40D46">
        <w:rPr>
          <w:lang w:val="es-VE"/>
        </w:rPr>
        <w:t xml:space="preserve"> p=0</w:t>
      </w:r>
      <w:r>
        <w:rPr>
          <w:lang w:val="es-VE"/>
        </w:rPr>
        <w:t>.</w:t>
      </w:r>
      <w:r w:rsidRPr="00F40D46">
        <w:rPr>
          <w:lang w:val="es-VE"/>
        </w:rPr>
        <w:t>001</w:t>
      </w:r>
      <w:r>
        <w:rPr>
          <w:lang w:val="es-VE"/>
        </w:rPr>
        <w:t>)</w:t>
      </w:r>
      <w:r w:rsidRPr="00F40D46">
        <w:rPr>
          <w:lang w:val="es-VE"/>
        </w:rPr>
        <w:t xml:space="preserve">, </w:t>
      </w:r>
      <w:r>
        <w:rPr>
          <w:lang w:val="es-VE"/>
        </w:rPr>
        <w:t>edad mayor de 70 años (</w:t>
      </w:r>
      <w:r w:rsidRPr="00F40D46">
        <w:rPr>
          <w:lang w:val="es-VE"/>
        </w:rPr>
        <w:t>OR 3</w:t>
      </w:r>
      <w:r>
        <w:rPr>
          <w:lang w:val="es-VE"/>
        </w:rPr>
        <w:t>.</w:t>
      </w:r>
      <w:r w:rsidRPr="00F40D46">
        <w:rPr>
          <w:lang w:val="es-VE"/>
        </w:rPr>
        <w:t>59</w:t>
      </w:r>
      <w:r>
        <w:rPr>
          <w:lang w:val="es-VE"/>
        </w:rPr>
        <w:t>4, p=0.</w:t>
      </w:r>
      <w:r w:rsidRPr="00F40D46">
        <w:rPr>
          <w:lang w:val="es-VE"/>
        </w:rPr>
        <w:t>000</w:t>
      </w:r>
      <w:r>
        <w:rPr>
          <w:lang w:val="es-VE"/>
        </w:rPr>
        <w:t>)</w:t>
      </w:r>
      <w:r w:rsidRPr="00F40D46">
        <w:rPr>
          <w:lang w:val="es-VE"/>
        </w:rPr>
        <w:t xml:space="preserve">, más de siete derivaciones afectadas </w:t>
      </w:r>
      <w:r>
        <w:rPr>
          <w:lang w:val="es-VE"/>
        </w:rPr>
        <w:t>(</w:t>
      </w:r>
      <w:r w:rsidRPr="00F40D46">
        <w:rPr>
          <w:lang w:val="es-VE"/>
        </w:rPr>
        <w:t>OR 3</w:t>
      </w:r>
      <w:r>
        <w:rPr>
          <w:lang w:val="es-VE"/>
        </w:rPr>
        <w:t>.</w:t>
      </w:r>
      <w:r w:rsidRPr="00F40D46">
        <w:rPr>
          <w:lang w:val="es-VE"/>
        </w:rPr>
        <w:t>796</w:t>
      </w:r>
      <w:r>
        <w:rPr>
          <w:lang w:val="es-VE"/>
        </w:rPr>
        <w:t>,</w:t>
      </w:r>
      <w:r w:rsidRPr="00F40D46">
        <w:rPr>
          <w:lang w:val="es-VE"/>
        </w:rPr>
        <w:t xml:space="preserve"> p= </w:t>
      </w:r>
      <w:r>
        <w:rPr>
          <w:lang w:val="es-VE"/>
        </w:rPr>
        <w:t>0.</w:t>
      </w:r>
      <w:r w:rsidRPr="00F40D46">
        <w:rPr>
          <w:lang w:val="es-VE"/>
        </w:rPr>
        <w:t>000</w:t>
      </w:r>
      <w:r>
        <w:rPr>
          <w:lang w:val="es-VE"/>
        </w:rPr>
        <w:t>)</w:t>
      </w:r>
      <w:r w:rsidRPr="00F40D46">
        <w:rPr>
          <w:lang w:val="es-VE"/>
        </w:rPr>
        <w:t xml:space="preserve">, </w:t>
      </w:r>
      <w:r>
        <w:rPr>
          <w:lang w:val="es-VE"/>
        </w:rPr>
        <w:t>el BAV alto grado (</w:t>
      </w:r>
      <w:r w:rsidRPr="00F40D46">
        <w:rPr>
          <w:lang w:val="es-VE"/>
        </w:rPr>
        <w:t>OR 4</w:t>
      </w:r>
      <w:r>
        <w:rPr>
          <w:lang w:val="es-VE"/>
        </w:rPr>
        <w:t>.</w:t>
      </w:r>
      <w:r w:rsidRPr="00F40D46">
        <w:rPr>
          <w:lang w:val="es-VE"/>
        </w:rPr>
        <w:t>30</w:t>
      </w:r>
      <w:r>
        <w:rPr>
          <w:lang w:val="es-VE"/>
        </w:rPr>
        <w:t>5, p=0.</w:t>
      </w:r>
      <w:r w:rsidRPr="00F40D46">
        <w:rPr>
          <w:lang w:val="es-VE"/>
        </w:rPr>
        <w:t>000</w:t>
      </w:r>
      <w:r>
        <w:rPr>
          <w:lang w:val="es-VE"/>
        </w:rPr>
        <w:t>)</w:t>
      </w:r>
      <w:r w:rsidRPr="00F40D46">
        <w:rPr>
          <w:lang w:val="es-VE"/>
        </w:rPr>
        <w:t xml:space="preserve">, </w:t>
      </w:r>
      <w:r>
        <w:rPr>
          <w:lang w:val="es-VE"/>
        </w:rPr>
        <w:t>el KK IV (</w:t>
      </w:r>
      <w:r w:rsidRPr="00F40D46">
        <w:rPr>
          <w:lang w:val="es-VE"/>
        </w:rPr>
        <w:t>OR 4</w:t>
      </w:r>
      <w:r>
        <w:rPr>
          <w:lang w:val="es-VE"/>
        </w:rPr>
        <w:t>.</w:t>
      </w:r>
      <w:r w:rsidRPr="00F40D46">
        <w:rPr>
          <w:lang w:val="es-VE"/>
        </w:rPr>
        <w:t>353</w:t>
      </w:r>
      <w:r>
        <w:rPr>
          <w:lang w:val="es-VE"/>
        </w:rPr>
        <w:t>, p=0.</w:t>
      </w:r>
      <w:r w:rsidRPr="00F40D46">
        <w:rPr>
          <w:lang w:val="es-VE"/>
        </w:rPr>
        <w:t>002</w:t>
      </w:r>
      <w:r>
        <w:rPr>
          <w:lang w:val="es-VE"/>
        </w:rPr>
        <w:t>)</w:t>
      </w:r>
      <w:r w:rsidRPr="00F40D46">
        <w:rPr>
          <w:lang w:val="es-VE"/>
        </w:rPr>
        <w:t>, la presencia de F</w:t>
      </w:r>
      <w:r>
        <w:rPr>
          <w:lang w:val="es-VE"/>
        </w:rPr>
        <w:t>V-TV (OR 6.257,</w:t>
      </w:r>
      <w:r w:rsidRPr="00F40D46">
        <w:rPr>
          <w:lang w:val="es-VE"/>
        </w:rPr>
        <w:t xml:space="preserve"> p= </w:t>
      </w:r>
      <w:r>
        <w:rPr>
          <w:lang w:val="es-VE"/>
        </w:rPr>
        <w:t>0.</w:t>
      </w:r>
      <w:r w:rsidRPr="00F40D46">
        <w:rPr>
          <w:lang w:val="es-VE"/>
        </w:rPr>
        <w:t>000</w:t>
      </w:r>
      <w:r>
        <w:rPr>
          <w:lang w:val="es-VE"/>
        </w:rPr>
        <w:t>)</w:t>
      </w:r>
      <w:r w:rsidRPr="00F40D46">
        <w:rPr>
          <w:lang w:val="es-VE"/>
        </w:rPr>
        <w:t xml:space="preserve"> y el filtrado glomerular menor de 60 ml/min/1,73m</w:t>
      </w:r>
      <w:r w:rsidRPr="00F40D46">
        <w:rPr>
          <w:vertAlign w:val="superscript"/>
          <w:lang w:val="es-VE"/>
        </w:rPr>
        <w:t>2</w:t>
      </w:r>
      <w:r>
        <w:rPr>
          <w:lang w:val="es-VE"/>
        </w:rPr>
        <w:t xml:space="preserve"> (OR 15.237,</w:t>
      </w:r>
      <w:r w:rsidRPr="00F40D46">
        <w:rPr>
          <w:lang w:val="es-VE"/>
        </w:rPr>
        <w:t xml:space="preserve"> p=0,000</w:t>
      </w:r>
      <w:r>
        <w:rPr>
          <w:lang w:val="es-VE"/>
        </w:rPr>
        <w:t>) fueron las variables que formaron parte del modelo predictivo, el cual presen</w:t>
      </w:r>
      <w:r w:rsidR="006F61D9">
        <w:rPr>
          <w:lang w:val="es-VE"/>
        </w:rPr>
        <w:t>tó muy buena discriminación (ABC</w:t>
      </w:r>
      <w:r>
        <w:rPr>
          <w:lang w:val="es-VE"/>
        </w:rPr>
        <w:t xml:space="preserve"> 0.902) y buena calibración (0.483).</w:t>
      </w:r>
    </w:p>
    <w:p w:rsidR="000D24A7" w:rsidRDefault="000D24A7" w:rsidP="000D24A7">
      <w:pPr>
        <w:pStyle w:val="Abstract"/>
        <w:spacing w:after="0"/>
        <w:ind w:firstLine="0"/>
        <w:rPr>
          <w:lang w:val="es-VE"/>
        </w:rPr>
      </w:pPr>
      <w:r>
        <w:rPr>
          <w:bCs/>
          <w:sz w:val="24"/>
          <w:szCs w:val="24"/>
          <w:lang w:val="es-ES"/>
        </w:rPr>
        <w:t>Conclusiones</w:t>
      </w:r>
    </w:p>
    <w:p w:rsidR="000D24A7" w:rsidRPr="00130722" w:rsidRDefault="000D24A7" w:rsidP="000D24A7">
      <w:pPr>
        <w:jc w:val="both"/>
        <w:rPr>
          <w:lang w:val="es-ES"/>
        </w:rPr>
      </w:pPr>
      <w:r>
        <w:rPr>
          <w:lang w:val="es-VE"/>
        </w:rPr>
        <w:t xml:space="preserve">Se creó un modelo predictivo de mortalidad hospitalaria por infarto de miocardio con siete predictores. </w:t>
      </w:r>
      <w:r w:rsidRPr="00130722">
        <w:rPr>
          <w:lang w:val="es-ES"/>
        </w:rPr>
        <w:t xml:space="preserve"> </w:t>
      </w:r>
    </w:p>
    <w:p w:rsidR="00356718" w:rsidRPr="00130722" w:rsidRDefault="00356718">
      <w:pPr>
        <w:rPr>
          <w:lang w:val="es-ES"/>
        </w:rPr>
      </w:pPr>
    </w:p>
    <w:p w:rsidR="00A03722" w:rsidRDefault="00130722">
      <w:pPr>
        <w:rPr>
          <w:b/>
          <w:lang w:val="es-ES"/>
        </w:rPr>
      </w:pPr>
      <w:r w:rsidRPr="00130722">
        <w:rPr>
          <w:i/>
          <w:iCs/>
          <w:lang w:val="es-ES"/>
        </w:rPr>
        <w:t>Palabras claves: estratificación de riesgo, infarto agudo de miocardio, mortalidad hospitalaria, factores predictivos.</w:t>
      </w:r>
    </w:p>
    <w:p w:rsidR="00A03722" w:rsidRPr="00A03722" w:rsidRDefault="00A03722" w:rsidP="00A03722">
      <w:pPr>
        <w:rPr>
          <w:lang w:val="es-ES"/>
        </w:rPr>
      </w:pPr>
    </w:p>
    <w:p w:rsidR="00A03722" w:rsidRDefault="00A03722" w:rsidP="00A03722">
      <w:pPr>
        <w:rPr>
          <w:lang w:val="es-ES"/>
        </w:rPr>
      </w:pPr>
    </w:p>
    <w:p w:rsidR="00356718" w:rsidRPr="00142975" w:rsidRDefault="00130722" w:rsidP="006C574E">
      <w:pPr>
        <w:pageBreakBefore/>
        <w:tabs>
          <w:tab w:val="left" w:pos="1888"/>
        </w:tabs>
        <w:jc w:val="both"/>
        <w:rPr>
          <w:bCs/>
        </w:rPr>
      </w:pPr>
      <w:r w:rsidRPr="00142975">
        <w:rPr>
          <w:b/>
        </w:rPr>
        <w:lastRenderedPageBreak/>
        <w:t>ABSTRACT</w:t>
      </w:r>
      <w:r w:rsidR="007802B7" w:rsidRPr="00142975">
        <w:rPr>
          <w:bCs/>
        </w:rPr>
        <w:tab/>
      </w:r>
    </w:p>
    <w:p w:rsidR="00356718" w:rsidRPr="00142975" w:rsidRDefault="00130722">
      <w:pPr>
        <w:pStyle w:val="Abstract"/>
        <w:spacing w:after="0"/>
        <w:ind w:firstLine="0"/>
        <w:rPr>
          <w:rFonts w:ascii="Calibri" w:hAnsi="Calibri" w:cs="Calibri"/>
          <w:b w:val="0"/>
          <w:bCs/>
          <w:sz w:val="24"/>
          <w:szCs w:val="24"/>
        </w:rPr>
      </w:pPr>
      <w:proofErr w:type="gramStart"/>
      <w:r w:rsidRPr="00142975">
        <w:rPr>
          <w:rFonts w:ascii="Calibri" w:hAnsi="Calibri" w:cs="Calibri"/>
          <w:bCs/>
          <w:sz w:val="24"/>
          <w:szCs w:val="24"/>
        </w:rPr>
        <w:t>Introduction.</w:t>
      </w:r>
      <w:proofErr w:type="gramEnd"/>
    </w:p>
    <w:p w:rsidR="00356718" w:rsidRPr="00142975" w:rsidRDefault="00130722">
      <w:pPr>
        <w:pStyle w:val="Abstract"/>
        <w:spacing w:after="0"/>
        <w:ind w:firstLine="0"/>
        <w:rPr>
          <w:rFonts w:ascii="Calibri" w:hAnsi="Calibri" w:cs="Calibri"/>
          <w:bCs/>
          <w:sz w:val="24"/>
          <w:szCs w:val="24"/>
        </w:rPr>
      </w:pPr>
      <w:r w:rsidRPr="00142975">
        <w:rPr>
          <w:rFonts w:ascii="Calibri" w:hAnsi="Calibri" w:cs="Calibri"/>
          <w:b w:val="0"/>
          <w:bCs/>
          <w:sz w:val="24"/>
          <w:szCs w:val="24"/>
        </w:rPr>
        <w:t>Multiple variables have implication in the hospital mortality of a patient with acute myocardial infarction.</w:t>
      </w:r>
    </w:p>
    <w:p w:rsidR="00356718" w:rsidRPr="00142975" w:rsidRDefault="00130722">
      <w:pPr>
        <w:pStyle w:val="Abstract"/>
        <w:spacing w:after="0"/>
        <w:ind w:firstLine="0"/>
        <w:rPr>
          <w:rStyle w:val="Y2iqfc"/>
          <w:rFonts w:ascii="Calibri" w:eastAsia="Batang" w:hAnsi="Calibri" w:cs="Calibri"/>
          <w:sz w:val="24"/>
          <w:szCs w:val="24"/>
        </w:rPr>
      </w:pPr>
      <w:r w:rsidRPr="00142975">
        <w:rPr>
          <w:rFonts w:ascii="Calibri" w:hAnsi="Calibri" w:cs="Calibri"/>
          <w:bCs/>
          <w:sz w:val="24"/>
          <w:szCs w:val="24"/>
        </w:rPr>
        <w:t>Objective</w:t>
      </w:r>
    </w:p>
    <w:p w:rsidR="00356718" w:rsidRPr="00142975" w:rsidRDefault="00130722">
      <w:pPr>
        <w:pStyle w:val="HTMLconformatoprevio1"/>
        <w:rPr>
          <w:rFonts w:ascii="Calibri" w:hAnsi="Calibri" w:cs="Calibri"/>
          <w:bCs/>
          <w:sz w:val="24"/>
          <w:szCs w:val="24"/>
        </w:rPr>
      </w:pPr>
      <w:r w:rsidRPr="00142975">
        <w:rPr>
          <w:rStyle w:val="Y2iqfc"/>
          <w:rFonts w:ascii="Calibri" w:hAnsi="Calibri" w:cs="Calibri"/>
          <w:sz w:val="24"/>
          <w:szCs w:val="24"/>
        </w:rPr>
        <w:t>Create a predictive model of hospital mortality due to acute myocardial infarction.</w:t>
      </w:r>
    </w:p>
    <w:p w:rsidR="00356718" w:rsidRPr="00142975" w:rsidRDefault="00130722">
      <w:pPr>
        <w:pStyle w:val="Abstract"/>
        <w:spacing w:after="0"/>
        <w:ind w:firstLine="0"/>
        <w:rPr>
          <w:rStyle w:val="Y2iqfc"/>
          <w:rFonts w:ascii="Calibri" w:eastAsia="Batang" w:hAnsi="Calibri" w:cs="Calibri"/>
          <w:sz w:val="24"/>
          <w:szCs w:val="24"/>
        </w:rPr>
      </w:pPr>
      <w:r w:rsidRPr="00142975">
        <w:rPr>
          <w:rFonts w:ascii="Calibri" w:hAnsi="Calibri" w:cs="Calibri"/>
          <w:bCs/>
          <w:sz w:val="24"/>
          <w:szCs w:val="24"/>
        </w:rPr>
        <w:t>Methods</w:t>
      </w:r>
    </w:p>
    <w:p w:rsidR="00356718" w:rsidRPr="00142975" w:rsidRDefault="00130722">
      <w:pPr>
        <w:pStyle w:val="HTMLconformatoprevio1"/>
        <w:jc w:val="both"/>
        <w:rPr>
          <w:rFonts w:ascii="Calibri" w:hAnsi="Calibri" w:cs="Calibri"/>
          <w:bCs/>
          <w:sz w:val="24"/>
          <w:szCs w:val="24"/>
        </w:rPr>
      </w:pPr>
      <w:r w:rsidRPr="00142975">
        <w:rPr>
          <w:rStyle w:val="Y2iqfc"/>
          <w:rFonts w:ascii="Calibri" w:hAnsi="Calibri" w:cs="Calibri"/>
          <w:sz w:val="24"/>
          <w:szCs w:val="24"/>
        </w:rPr>
        <w:t xml:space="preserve">A multicenter, cohort-type analytical study was carried out in patients with acute myocardial infarction between January 1, 2018 and December 31, 2019. The universe </w:t>
      </w:r>
      <w:r w:rsidR="00CE41A2" w:rsidRPr="00142975">
        <w:rPr>
          <w:rStyle w:val="Y2iqfc"/>
          <w:rFonts w:ascii="Calibri" w:hAnsi="Calibri" w:cs="Calibri"/>
          <w:sz w:val="24"/>
          <w:szCs w:val="24"/>
        </w:rPr>
        <w:t>included</w:t>
      </w:r>
      <w:r w:rsidRPr="00142975">
        <w:rPr>
          <w:rStyle w:val="Y2iqfc"/>
          <w:rFonts w:ascii="Calibri" w:hAnsi="Calibri" w:cs="Calibri"/>
          <w:sz w:val="24"/>
          <w:szCs w:val="24"/>
        </w:rPr>
        <w:t xml:space="preserve"> patients admitted and incorporated into the database of the Cuban infarction registry. The 1124 </w:t>
      </w:r>
      <w:r w:rsidR="00A87B64" w:rsidRPr="00142975">
        <w:rPr>
          <w:rStyle w:val="Y2iqfc"/>
          <w:rFonts w:ascii="Calibri" w:hAnsi="Calibri" w:cs="Calibri"/>
          <w:sz w:val="24"/>
          <w:szCs w:val="24"/>
        </w:rPr>
        <w:t>who</w:t>
      </w:r>
      <w:r w:rsidRPr="00142975">
        <w:rPr>
          <w:rStyle w:val="Y2iqfc"/>
          <w:rFonts w:ascii="Calibri" w:hAnsi="Calibri" w:cs="Calibri"/>
          <w:sz w:val="24"/>
          <w:szCs w:val="24"/>
        </w:rPr>
        <w:t xml:space="preserve"> met the inclusion and exclusion criteria constituted the study </w:t>
      </w:r>
      <w:r w:rsidR="00A87B64" w:rsidRPr="00142975">
        <w:rPr>
          <w:rStyle w:val="Y2iqfc"/>
          <w:rFonts w:ascii="Calibri" w:hAnsi="Calibri" w:cs="Calibri"/>
          <w:sz w:val="24"/>
          <w:szCs w:val="24"/>
        </w:rPr>
        <w:t>population</w:t>
      </w:r>
      <w:r w:rsidRPr="00142975">
        <w:rPr>
          <w:rStyle w:val="Y2iqfc"/>
          <w:rFonts w:ascii="Calibri" w:hAnsi="Calibri" w:cs="Calibri"/>
          <w:sz w:val="24"/>
          <w:szCs w:val="24"/>
        </w:rPr>
        <w:t>. Categorical variables were reported as percentages. Chi-square test or Fisher's exact test was used as appropriate. Fo</w:t>
      </w:r>
      <w:r w:rsidR="003878D5" w:rsidRPr="00142975">
        <w:rPr>
          <w:rStyle w:val="Y2iqfc"/>
          <w:rFonts w:ascii="Calibri" w:hAnsi="Calibri" w:cs="Calibri"/>
          <w:sz w:val="24"/>
          <w:szCs w:val="24"/>
        </w:rPr>
        <w:t>r the quantitative variables, the</w:t>
      </w:r>
      <w:r w:rsidRPr="00142975">
        <w:rPr>
          <w:rStyle w:val="Y2iqfc"/>
          <w:rFonts w:ascii="Calibri" w:hAnsi="Calibri" w:cs="Calibri"/>
          <w:sz w:val="24"/>
          <w:szCs w:val="24"/>
        </w:rPr>
        <w:t xml:space="preserve"> arithmetic mean with standard deviation was used. </w:t>
      </w:r>
      <w:r w:rsidR="00534726" w:rsidRPr="00142975">
        <w:rPr>
          <w:rStyle w:val="Y2iqfc"/>
          <w:rFonts w:ascii="Calibri" w:hAnsi="Calibri" w:cs="Calibri"/>
          <w:sz w:val="24"/>
          <w:szCs w:val="24"/>
        </w:rPr>
        <w:t xml:space="preserve">A binary logistic </w:t>
      </w:r>
      <w:r w:rsidRPr="00142975">
        <w:rPr>
          <w:rStyle w:val="Y2iqfc"/>
          <w:rFonts w:ascii="Calibri" w:hAnsi="Calibri" w:cs="Calibri"/>
          <w:sz w:val="24"/>
          <w:szCs w:val="24"/>
        </w:rPr>
        <w:t xml:space="preserve">regression model </w:t>
      </w:r>
      <w:r w:rsidR="00534726" w:rsidRPr="00142975">
        <w:rPr>
          <w:rStyle w:val="Y2iqfc"/>
          <w:rFonts w:ascii="Calibri" w:hAnsi="Calibri" w:cs="Calibri"/>
          <w:sz w:val="24"/>
          <w:szCs w:val="24"/>
        </w:rPr>
        <w:t>was used where the dependent variable was the state at discharge</w:t>
      </w:r>
      <w:r w:rsidRPr="00142975">
        <w:rPr>
          <w:rStyle w:val="Y2iqfc"/>
          <w:rFonts w:ascii="Calibri" w:hAnsi="Calibri" w:cs="Calibri"/>
          <w:sz w:val="24"/>
          <w:szCs w:val="24"/>
        </w:rPr>
        <w:t>.</w:t>
      </w:r>
    </w:p>
    <w:p w:rsidR="00356718" w:rsidRPr="00142975" w:rsidRDefault="00130722">
      <w:pPr>
        <w:pStyle w:val="Keywords"/>
        <w:spacing w:after="0"/>
        <w:ind w:firstLine="0"/>
        <w:rPr>
          <w:rStyle w:val="Y2iqfc"/>
          <w:rFonts w:ascii="Calibri" w:eastAsia="Batang" w:hAnsi="Calibri" w:cs="Calibri"/>
          <w:sz w:val="24"/>
          <w:szCs w:val="24"/>
        </w:rPr>
      </w:pPr>
      <w:r w:rsidRPr="00142975">
        <w:rPr>
          <w:rFonts w:ascii="Calibri" w:hAnsi="Calibri" w:cs="Calibri"/>
          <w:bCs/>
          <w:sz w:val="24"/>
          <w:szCs w:val="24"/>
        </w:rPr>
        <w:t>Results</w:t>
      </w:r>
    </w:p>
    <w:p w:rsidR="00D46BA9" w:rsidRPr="00142975" w:rsidRDefault="00130722" w:rsidP="00D46BA9">
      <w:pPr>
        <w:jc w:val="both"/>
        <w:rPr>
          <w:bCs/>
        </w:rPr>
      </w:pPr>
      <w:r w:rsidRPr="00142975">
        <w:rPr>
          <w:rStyle w:val="Y2iqfc"/>
          <w:rFonts w:ascii="Calibri" w:eastAsia="Calibri" w:hAnsi="Calibri" w:cs="Calibri"/>
        </w:rPr>
        <w:t>74.5% of the deceased were over 70 years old</w:t>
      </w:r>
      <w:r w:rsidR="00D46BA9" w:rsidRPr="00142975">
        <w:rPr>
          <w:rStyle w:val="Y2iqfc"/>
          <w:rFonts w:ascii="Calibri" w:eastAsia="Calibri" w:hAnsi="Calibri" w:cs="Calibri"/>
        </w:rPr>
        <w:t xml:space="preserve">. Systolic blood pressure less than </w:t>
      </w:r>
      <w:r w:rsidR="00D46BA9" w:rsidRPr="00142975">
        <w:t xml:space="preserve">100 mmHg (OR 2.974, p=0.001), age greater than 70 years (OR 3.594, p=0.000), more than seven affected leads (OR 3.796, p= 0.000), high-grade AVB (OR 4.305, p=0.000), KK IV (OR 4.353, p=0.002), the presence of VF-VT (OR 6.257, p= 0.000) </w:t>
      </w:r>
      <w:r w:rsidR="00EB6743" w:rsidRPr="00142975">
        <w:t xml:space="preserve">and </w:t>
      </w:r>
      <w:proofErr w:type="spellStart"/>
      <w:r w:rsidR="00EB6743" w:rsidRPr="00142975">
        <w:t>glomerular</w:t>
      </w:r>
      <w:proofErr w:type="spellEnd"/>
      <w:r w:rsidR="00EB6743" w:rsidRPr="00142975">
        <w:t xml:space="preserve"> filtration rate less than 60 </w:t>
      </w:r>
      <w:r w:rsidR="00D46BA9" w:rsidRPr="00142975">
        <w:t>ml/min/1,73m</w:t>
      </w:r>
      <w:r w:rsidR="00D46BA9" w:rsidRPr="00142975">
        <w:rPr>
          <w:vertAlign w:val="superscript"/>
        </w:rPr>
        <w:t>2</w:t>
      </w:r>
      <w:r w:rsidR="00D46BA9" w:rsidRPr="00142975">
        <w:t xml:space="preserve"> (OR 15.237, p=0,000) </w:t>
      </w:r>
      <w:r w:rsidR="00EB6743" w:rsidRPr="00142975">
        <w:t xml:space="preserve">were the variables that were part of the predictive model, which presented very good discrimination (AUC 0.902)  and good calibration (0.483). </w:t>
      </w:r>
      <w:r w:rsidR="00D46BA9" w:rsidRPr="00142975">
        <w:t xml:space="preserve"> </w:t>
      </w:r>
    </w:p>
    <w:p w:rsidR="00356718" w:rsidRPr="00142975" w:rsidRDefault="00130722">
      <w:pPr>
        <w:pStyle w:val="Abstract"/>
        <w:spacing w:after="0"/>
        <w:ind w:firstLine="0"/>
        <w:rPr>
          <w:rStyle w:val="Y2iqfc"/>
          <w:rFonts w:ascii="Calibri" w:eastAsia="Batang" w:hAnsi="Calibri" w:cs="Calibri"/>
          <w:sz w:val="24"/>
          <w:szCs w:val="24"/>
        </w:rPr>
      </w:pPr>
      <w:r w:rsidRPr="00142975">
        <w:rPr>
          <w:rFonts w:ascii="Calibri" w:hAnsi="Calibri" w:cs="Calibri"/>
          <w:bCs/>
          <w:sz w:val="24"/>
          <w:szCs w:val="24"/>
        </w:rPr>
        <w:t>Conclusions</w:t>
      </w:r>
    </w:p>
    <w:p w:rsidR="00356718" w:rsidRPr="00142975" w:rsidRDefault="00130722">
      <w:pPr>
        <w:pStyle w:val="HTMLconformatoprevio1"/>
        <w:rPr>
          <w:rFonts w:ascii="Calibri" w:hAnsi="Calibri" w:cs="Calibri"/>
        </w:rPr>
      </w:pPr>
      <w:r w:rsidRPr="00142975">
        <w:rPr>
          <w:rStyle w:val="Y2iqfc"/>
          <w:rFonts w:ascii="Calibri" w:hAnsi="Calibri" w:cs="Calibri"/>
          <w:sz w:val="24"/>
          <w:szCs w:val="24"/>
        </w:rPr>
        <w:t>A predictive model of in-hospital mortality due to myocardial inf</w:t>
      </w:r>
      <w:r w:rsidR="00543FE1" w:rsidRPr="00142975">
        <w:rPr>
          <w:rStyle w:val="Y2iqfc"/>
          <w:rFonts w:ascii="Calibri" w:hAnsi="Calibri" w:cs="Calibri"/>
          <w:sz w:val="24"/>
          <w:szCs w:val="24"/>
        </w:rPr>
        <w:t>arction was created with seven predictors</w:t>
      </w:r>
      <w:r w:rsidRPr="00142975">
        <w:rPr>
          <w:rStyle w:val="Y2iqfc"/>
          <w:rFonts w:ascii="Calibri" w:hAnsi="Calibri" w:cs="Calibri"/>
          <w:sz w:val="24"/>
          <w:szCs w:val="24"/>
        </w:rPr>
        <w:t>.</w:t>
      </w:r>
    </w:p>
    <w:p w:rsidR="00356718" w:rsidRPr="00142975" w:rsidRDefault="00356718"/>
    <w:p w:rsidR="00356718" w:rsidRPr="00142975" w:rsidRDefault="00130722">
      <w:pPr>
        <w:rPr>
          <w:b/>
        </w:rPr>
      </w:pPr>
      <w:r w:rsidRPr="00142975">
        <w:rPr>
          <w:i/>
          <w:iCs/>
        </w:rPr>
        <w:t xml:space="preserve">Key words: risk stratification, acute myocardial infarction, in-hospital mortality, predictive factors </w:t>
      </w:r>
    </w:p>
    <w:p w:rsidR="00356718" w:rsidRPr="00142975" w:rsidRDefault="00356718">
      <w:pPr>
        <w:jc w:val="both"/>
        <w:rPr>
          <w:b/>
        </w:rPr>
      </w:pPr>
    </w:p>
    <w:p w:rsidR="00356718" w:rsidRDefault="00130722">
      <w:pPr>
        <w:jc w:val="both"/>
        <w:rPr>
          <w:lang w:val="es-VE"/>
        </w:rPr>
      </w:pPr>
      <w:proofErr w:type="spellStart"/>
      <w:proofErr w:type="gramStart"/>
      <w:r>
        <w:rPr>
          <w:b/>
        </w:rPr>
        <w:t>Introducción</w:t>
      </w:r>
      <w:proofErr w:type="spellEnd"/>
      <w:r>
        <w:rPr>
          <w:b/>
        </w:rPr>
        <w:t>.</w:t>
      </w:r>
      <w:proofErr w:type="gramEnd"/>
    </w:p>
    <w:p w:rsidR="00356718" w:rsidRDefault="00130722">
      <w:pPr>
        <w:jc w:val="both"/>
        <w:rPr>
          <w:lang w:val="es-VE"/>
        </w:rPr>
      </w:pPr>
      <w:r>
        <w:rPr>
          <w:lang w:val="es-VE"/>
        </w:rPr>
        <w:t xml:space="preserve">La carga de la enfermedad cardiovascular y del infarto agudo del miocardio (IAM) se ha desplazado hacia los países de bajo y medianos ingresos (PBMI), donde actualmente ocurren más del 80 % de las muertes por enfermedades cardiovasculares. </w:t>
      </w:r>
      <w:r>
        <w:rPr>
          <w:vertAlign w:val="superscript"/>
          <w:lang w:val="es-VE"/>
        </w:rPr>
        <w:t>1,2</w:t>
      </w:r>
    </w:p>
    <w:p w:rsidR="00356718" w:rsidRDefault="00130722">
      <w:pPr>
        <w:jc w:val="both"/>
        <w:rPr>
          <w:lang w:val="es-VE"/>
        </w:rPr>
      </w:pPr>
      <w:r>
        <w:rPr>
          <w:lang w:val="es-VE"/>
        </w:rPr>
        <w:t xml:space="preserve">Entre los factores que se implican en estos resultados se encuentran el menor porciento de reperfusión que se logran en los PBMI por la demora de los pacientes, el incremento de los diagnósticos tardíos, problemas en la infraestructura hospitalaria que impiden contar con capacidad de realizar angioplastia primaria en la mayoría de los centros hospitalarios, y que además, se les imposibilita la adquisición de medicamentos e insumos de altos costos que se utilizan en el diagnóstico y tratamiento de estos pacientes. </w:t>
      </w:r>
      <w:r>
        <w:rPr>
          <w:vertAlign w:val="superscript"/>
          <w:lang w:val="es-VE"/>
        </w:rPr>
        <w:t>1,2</w:t>
      </w:r>
    </w:p>
    <w:p w:rsidR="00356718" w:rsidRDefault="00130722">
      <w:pPr>
        <w:jc w:val="both"/>
        <w:rPr>
          <w:lang w:val="es-ES"/>
        </w:rPr>
      </w:pPr>
      <w:r>
        <w:rPr>
          <w:lang w:val="es-VE"/>
        </w:rPr>
        <w:t xml:space="preserve">El IAM es la manifestación más severa de la enfermedad coronaria, la cual causa más de 2.4 millones de muertes en Estados Unidos, más de 4 millones de muerte en Europa y en el norte de Asia, además de provocar más de un tercio de las muertes en los países en vías de desarrollo anualmente. </w:t>
      </w:r>
      <w:r>
        <w:rPr>
          <w:vertAlign w:val="superscript"/>
          <w:lang w:val="es-VE"/>
        </w:rPr>
        <w:t>3,4</w:t>
      </w:r>
    </w:p>
    <w:p w:rsidR="00356718" w:rsidRDefault="00130722">
      <w:pPr>
        <w:jc w:val="both"/>
        <w:rPr>
          <w:lang w:val="es-VE"/>
        </w:rPr>
      </w:pPr>
      <w:r>
        <w:rPr>
          <w:lang w:val="es-ES"/>
        </w:rPr>
        <w:t xml:space="preserve">Las enfermedades cardiovasculares en Cuba constituyen la primera causa de muerte, siendo el </w:t>
      </w:r>
      <w:r w:rsidRPr="00130722">
        <w:rPr>
          <w:lang w:val="es-ES"/>
        </w:rPr>
        <w:t>62,0 % producida por enfermedades isquémicas del corazón, de ellas el 42,0 % por IAM</w:t>
      </w:r>
      <w:r>
        <w:rPr>
          <w:lang w:val="es-ES"/>
        </w:rPr>
        <w:t xml:space="preserve">. A pesar de todos los avances en el manejo del IAM, en el 2011 fallecieron </w:t>
      </w:r>
      <w:r w:rsidRPr="00130722">
        <w:rPr>
          <w:lang w:val="es-ES"/>
        </w:rPr>
        <w:t xml:space="preserve">6128 personas </w:t>
      </w:r>
      <w:r w:rsidRPr="00130722">
        <w:rPr>
          <w:lang w:val="es-ES"/>
        </w:rPr>
        <w:lastRenderedPageBreak/>
        <w:t xml:space="preserve">mientras que en el 2020 dicha cifra aumentó a 7804, representando el 6.94 % del total de fallecidos en Cuba. </w:t>
      </w:r>
      <w:r w:rsidRPr="00130722">
        <w:rPr>
          <w:vertAlign w:val="superscript"/>
          <w:lang w:val="es-ES"/>
        </w:rPr>
        <w:t>5</w:t>
      </w:r>
    </w:p>
    <w:p w:rsidR="00356718" w:rsidRDefault="00130722">
      <w:pPr>
        <w:jc w:val="both"/>
        <w:rPr>
          <w:lang w:val="es-VE"/>
        </w:rPr>
      </w:pPr>
      <w:r>
        <w:rPr>
          <w:lang w:val="es-VE"/>
        </w:rPr>
        <w:t>Los estudios dedicados a la estratificación y la predicción del riesgo en pacientes que han experimentado un IAM se iniciaron hace más de 50 años y han evolucionado a medida que se perfeccionaron las técnicas estadísticas y el conocimiento sobre la fisiopatología de la enfermedad coronaria.</w:t>
      </w:r>
      <w:r>
        <w:rPr>
          <w:color w:val="231F20"/>
          <w:lang w:val="es-VE"/>
        </w:rPr>
        <w:t xml:space="preserve"> Es una tarea compleja, heterogénea, intervienen múltiples factores, en permanente evolución, con constantes avances y progresos en la búsqueda de lograr una estratificación ideal para lograr anticiparse a los acontecimientos y elegir la mejor estrategia para cada paciente. </w:t>
      </w:r>
      <w:r>
        <w:rPr>
          <w:vertAlign w:val="superscript"/>
          <w:lang w:val="es-VE"/>
        </w:rPr>
        <w:t>6</w:t>
      </w:r>
      <w:r>
        <w:rPr>
          <w:lang w:val="es-VE"/>
        </w:rPr>
        <w:t xml:space="preserve">  </w:t>
      </w:r>
    </w:p>
    <w:p w:rsidR="00356718" w:rsidRDefault="00130722">
      <w:pPr>
        <w:jc w:val="both"/>
        <w:rPr>
          <w:lang w:val="es-VE"/>
        </w:rPr>
      </w:pPr>
      <w:r>
        <w:rPr>
          <w:lang w:val="es-VE"/>
        </w:rPr>
        <w:t>El proceso de estratificación</w:t>
      </w:r>
      <w:r w:rsidRPr="00130722">
        <w:rPr>
          <w:rStyle w:val="Refdecomentario1"/>
          <w:rFonts w:eastAsia="Calibri"/>
          <w:lang w:val="es-ES"/>
        </w:rPr>
        <w:t xml:space="preserve"> </w:t>
      </w:r>
      <w:r>
        <w:rPr>
          <w:lang w:val="es-VE"/>
        </w:rPr>
        <w:t xml:space="preserve">el riesgo tras un infarto agudo del miocardio se realiza en varias fases; de manera precoz, al ingreso del paciente durante el evento coronario agudo, o de manera tardía; al alta del paciente. Múltiples variables tienen implicación en la determinación del riesgo del paciente, las cuales dependen de los antecedentes, los hallazgos iniciales del evento clínico y </w:t>
      </w:r>
      <w:r w:rsidRPr="00130722">
        <w:rPr>
          <w:rStyle w:val="Refdecomentario1"/>
          <w:rFonts w:eastAsia="Calibri"/>
          <w:lang w:val="es-ES"/>
        </w:rPr>
        <w:t>l</w:t>
      </w:r>
      <w:r>
        <w:rPr>
          <w:lang w:val="es-VE"/>
        </w:rPr>
        <w:t xml:space="preserve">a evolución hospitalaria. </w:t>
      </w:r>
      <w:r>
        <w:rPr>
          <w:vertAlign w:val="superscript"/>
          <w:lang w:val="es-VE"/>
        </w:rPr>
        <w:t>7</w:t>
      </w:r>
      <w:r>
        <w:rPr>
          <w:lang w:val="es-VE"/>
        </w:rPr>
        <w:t xml:space="preserve"> </w:t>
      </w:r>
    </w:p>
    <w:p w:rsidR="00356718" w:rsidRDefault="00130722">
      <w:pPr>
        <w:jc w:val="both"/>
        <w:rPr>
          <w:lang w:val="es-VE"/>
        </w:rPr>
      </w:pPr>
      <w:r>
        <w:rPr>
          <w:lang w:val="es-VE"/>
        </w:rPr>
        <w:t xml:space="preserve">Más específicamente los medios empleados para desarrollar una valoración integrada y dinámica del paciente son: la información demográfica basal, electrocardiogramas seriados, </w:t>
      </w:r>
      <w:proofErr w:type="spellStart"/>
      <w:r>
        <w:rPr>
          <w:lang w:val="es-VE"/>
        </w:rPr>
        <w:t>biomarcadores</w:t>
      </w:r>
      <w:proofErr w:type="spellEnd"/>
      <w:r>
        <w:rPr>
          <w:lang w:val="es-VE"/>
        </w:rPr>
        <w:t xml:space="preserve"> cardiacos séricos y plasmáticos, los datos de la monitorización hemodinámica, diversas pruebas no invasivas; y si se ha realizado, hallazgos del cateterismo cardiaco. Todos estos datos, juntos a los referidos a las complicaciones que se puedan presentar, proporcionan elementos relativos a la supervivencia del paciente. </w:t>
      </w:r>
      <w:r>
        <w:rPr>
          <w:vertAlign w:val="superscript"/>
          <w:lang w:val="es-VE"/>
        </w:rPr>
        <w:t>4,8</w:t>
      </w:r>
      <w:r>
        <w:rPr>
          <w:lang w:val="es-VE"/>
        </w:rPr>
        <w:t xml:space="preserve"> </w:t>
      </w:r>
    </w:p>
    <w:p w:rsidR="00356718" w:rsidRPr="00130722" w:rsidRDefault="00130722">
      <w:pPr>
        <w:tabs>
          <w:tab w:val="left" w:pos="426"/>
        </w:tabs>
        <w:jc w:val="both"/>
        <w:rPr>
          <w:lang w:val="es-ES"/>
        </w:rPr>
      </w:pPr>
      <w:r>
        <w:rPr>
          <w:lang w:val="es-VE"/>
        </w:rPr>
        <w:t xml:space="preserve">Existen varios estudios que evidencian múltiples factores con asociación independiente al mayor riesgo de fallecer durante la hospitalización. </w:t>
      </w:r>
      <w:r w:rsidRPr="00130722">
        <w:rPr>
          <w:lang w:val="es-ES"/>
        </w:rPr>
        <w:t xml:space="preserve">El conocimiento de estos factores ha servido para la realización de diversos modelos predictivos y posteriormente a partir de estos, de escalas para la estratificación de riesgo de los pacientes, lo que posibilita una actuación terapéutica más invasiva y un seguimiento más riguroso en los casos con moderado y alto riesgo con lo cual se trata de actuar más efectivamente en los pacientes con mayor riesgo de muerte, hecho que ha propiciado disminuir la mortalidad y mejorar la calidad de vida. </w:t>
      </w:r>
      <w:r>
        <w:rPr>
          <w:vertAlign w:val="superscript"/>
          <w:lang w:val="es-VE"/>
        </w:rPr>
        <w:t>7,9</w:t>
      </w:r>
    </w:p>
    <w:p w:rsidR="00356718" w:rsidRDefault="00130722">
      <w:pPr>
        <w:tabs>
          <w:tab w:val="left" w:pos="426"/>
        </w:tabs>
        <w:jc w:val="both"/>
        <w:rPr>
          <w:bCs/>
          <w:lang w:val="es-MX"/>
        </w:rPr>
      </w:pPr>
      <w:r w:rsidRPr="00130722">
        <w:rPr>
          <w:lang w:val="es-ES"/>
        </w:rPr>
        <w:t>A</w:t>
      </w:r>
      <w:r>
        <w:rPr>
          <w:lang w:val="es-VE"/>
        </w:rPr>
        <w:t xml:space="preserve"> pesar de que existen en la actualidad varias escalas de predicción de riesgo para evaluar los pacientes con IAM en el mundo, aun no se ha encontrado la “escala ideal”, siendo imprescindible para ello que en una misma escala se encuentren las variables clínicas relevantes en dependencia de las características culturales, étnicas, socio demográficas del país donde posteriormente se validará la misma</w:t>
      </w:r>
      <w:r w:rsidRPr="00130722">
        <w:rPr>
          <w:lang w:val="es-ES"/>
        </w:rPr>
        <w:t>.</w:t>
      </w:r>
      <w:r w:rsidRPr="00130722">
        <w:rPr>
          <w:vertAlign w:val="superscript"/>
          <w:lang w:val="es-ES"/>
        </w:rPr>
        <w:t>10</w:t>
      </w:r>
      <w:proofErr w:type="gramStart"/>
      <w:r w:rsidRPr="00130722">
        <w:rPr>
          <w:vertAlign w:val="superscript"/>
          <w:lang w:val="es-ES"/>
        </w:rPr>
        <w:t>,11</w:t>
      </w:r>
      <w:proofErr w:type="gramEnd"/>
      <w:r w:rsidRPr="00130722">
        <w:rPr>
          <w:lang w:val="es-ES"/>
        </w:rPr>
        <w:t xml:space="preserve"> </w:t>
      </w:r>
    </w:p>
    <w:p w:rsidR="00356718" w:rsidRPr="00130722" w:rsidRDefault="00130722">
      <w:pPr>
        <w:tabs>
          <w:tab w:val="left" w:pos="426"/>
        </w:tabs>
        <w:jc w:val="both"/>
        <w:rPr>
          <w:b/>
          <w:lang w:val="es-ES"/>
        </w:rPr>
      </w:pPr>
      <w:r>
        <w:rPr>
          <w:bCs/>
          <w:lang w:val="es-MX"/>
        </w:rPr>
        <w:t xml:space="preserve">Desde el 2018 se realiza en Cuba un proyecto de investigación con la creación de un </w:t>
      </w:r>
      <w:proofErr w:type="spellStart"/>
      <w:r>
        <w:rPr>
          <w:bCs/>
          <w:lang w:val="es-MX"/>
        </w:rPr>
        <w:t>REgistro</w:t>
      </w:r>
      <w:proofErr w:type="spellEnd"/>
      <w:r>
        <w:rPr>
          <w:bCs/>
          <w:lang w:val="es-MX"/>
        </w:rPr>
        <w:t xml:space="preserve"> Cubano de Infarto Miocardio Agudo (RECUIMA) y dentro de los objetivos del mismo se encuentra la creación de una escala de predicción de mortalidad hospitalaria para pacientes cubanos adaptados a las condiciones de nuestro país. En el siguiente estudio se crea un modelo predictivo utilizando variables predictivas de mortalidad hospitalaria por infarto agudo de miocardio en una cohorte del RECUIMA, los cuales se utilizarán posteriormente para la creación y validación de dicha escala.</w:t>
      </w:r>
    </w:p>
    <w:p w:rsidR="00356718" w:rsidRDefault="00130722">
      <w:pPr>
        <w:tabs>
          <w:tab w:val="left" w:pos="0"/>
        </w:tabs>
        <w:rPr>
          <w:lang w:val="es-VE"/>
        </w:rPr>
      </w:pPr>
      <w:r w:rsidRPr="00130722">
        <w:rPr>
          <w:b/>
          <w:lang w:val="es-ES"/>
        </w:rPr>
        <w:t>Método.</w:t>
      </w:r>
    </w:p>
    <w:p w:rsidR="00356718" w:rsidRPr="00130722" w:rsidRDefault="00130722">
      <w:pPr>
        <w:jc w:val="both"/>
        <w:rPr>
          <w:lang w:val="es-ES"/>
        </w:rPr>
      </w:pPr>
      <w:r>
        <w:rPr>
          <w:lang w:val="es-VE"/>
        </w:rPr>
        <w:t>Se</w:t>
      </w:r>
      <w:r>
        <w:rPr>
          <w:spacing w:val="-3"/>
          <w:lang w:val="es-VE"/>
        </w:rPr>
        <w:t xml:space="preserve"> </w:t>
      </w:r>
      <w:r>
        <w:rPr>
          <w:lang w:val="es-VE"/>
        </w:rPr>
        <w:t>re</w:t>
      </w:r>
      <w:r>
        <w:rPr>
          <w:spacing w:val="1"/>
          <w:lang w:val="es-VE"/>
        </w:rPr>
        <w:t>a</w:t>
      </w:r>
      <w:r>
        <w:rPr>
          <w:lang w:val="es-VE"/>
        </w:rPr>
        <w:t>l</w:t>
      </w:r>
      <w:r>
        <w:rPr>
          <w:spacing w:val="-1"/>
          <w:lang w:val="es-VE"/>
        </w:rPr>
        <w:t>i</w:t>
      </w:r>
      <w:r>
        <w:rPr>
          <w:spacing w:val="-2"/>
          <w:lang w:val="es-VE"/>
        </w:rPr>
        <w:t>z</w:t>
      </w:r>
      <w:r>
        <w:rPr>
          <w:lang w:val="es-VE"/>
        </w:rPr>
        <w:t>ó</w:t>
      </w:r>
      <w:r>
        <w:rPr>
          <w:spacing w:val="-3"/>
          <w:lang w:val="es-VE"/>
        </w:rPr>
        <w:t xml:space="preserve"> </w:t>
      </w:r>
      <w:r>
        <w:rPr>
          <w:spacing w:val="1"/>
          <w:lang w:val="es-VE"/>
        </w:rPr>
        <w:t>un</w:t>
      </w:r>
      <w:r>
        <w:rPr>
          <w:lang w:val="es-VE"/>
        </w:rPr>
        <w:t xml:space="preserve"> estudio </w:t>
      </w:r>
      <w:r>
        <w:rPr>
          <w:spacing w:val="-3"/>
          <w:lang w:val="es-VE"/>
        </w:rPr>
        <w:t xml:space="preserve">analítico de tipo cohorte, multicéntrico, en pacientes con infarto agudo de miocardio de </w:t>
      </w:r>
      <w:r w:rsidR="000D3C39">
        <w:rPr>
          <w:spacing w:val="-3"/>
          <w:lang w:val="es-VE"/>
        </w:rPr>
        <w:t>siete</w:t>
      </w:r>
      <w:r>
        <w:rPr>
          <w:spacing w:val="-3"/>
          <w:lang w:val="es-VE"/>
        </w:rPr>
        <w:t xml:space="preserve"> hospitales </w:t>
      </w:r>
      <w:r>
        <w:rPr>
          <w:spacing w:val="1"/>
          <w:lang w:val="es-VE"/>
        </w:rPr>
        <w:t>de</w:t>
      </w:r>
      <w:r>
        <w:rPr>
          <w:lang w:val="es-VE"/>
        </w:rPr>
        <w:t>l</w:t>
      </w:r>
      <w:r>
        <w:rPr>
          <w:spacing w:val="45"/>
          <w:lang w:val="es-VE"/>
        </w:rPr>
        <w:t xml:space="preserve"> </w:t>
      </w:r>
      <w:r>
        <w:rPr>
          <w:lang w:val="es-VE"/>
        </w:rPr>
        <w:t>sist</w:t>
      </w:r>
      <w:r>
        <w:rPr>
          <w:spacing w:val="-1"/>
          <w:lang w:val="es-VE"/>
        </w:rPr>
        <w:t>e</w:t>
      </w:r>
      <w:r>
        <w:rPr>
          <w:spacing w:val="1"/>
          <w:lang w:val="es-VE"/>
        </w:rPr>
        <w:t>m</w:t>
      </w:r>
      <w:r>
        <w:rPr>
          <w:lang w:val="es-VE"/>
        </w:rPr>
        <w:t>a</w:t>
      </w:r>
      <w:r>
        <w:rPr>
          <w:spacing w:val="44"/>
          <w:lang w:val="es-VE"/>
        </w:rPr>
        <w:t xml:space="preserve"> </w:t>
      </w:r>
      <w:r>
        <w:rPr>
          <w:spacing w:val="1"/>
          <w:lang w:val="es-VE"/>
        </w:rPr>
        <w:t>na</w:t>
      </w:r>
      <w:r>
        <w:rPr>
          <w:lang w:val="es-VE"/>
        </w:rPr>
        <w:t>cio</w:t>
      </w:r>
      <w:r>
        <w:rPr>
          <w:spacing w:val="-1"/>
          <w:lang w:val="es-VE"/>
        </w:rPr>
        <w:t>n</w:t>
      </w:r>
      <w:r>
        <w:rPr>
          <w:spacing w:val="1"/>
          <w:lang w:val="es-VE"/>
        </w:rPr>
        <w:t>a</w:t>
      </w:r>
      <w:r>
        <w:rPr>
          <w:lang w:val="es-VE"/>
        </w:rPr>
        <w:t>l</w:t>
      </w:r>
      <w:r>
        <w:rPr>
          <w:spacing w:val="45"/>
          <w:lang w:val="es-VE"/>
        </w:rPr>
        <w:t xml:space="preserve"> </w:t>
      </w:r>
      <w:r>
        <w:rPr>
          <w:spacing w:val="1"/>
          <w:lang w:val="es-VE"/>
        </w:rPr>
        <w:t>d</w:t>
      </w:r>
      <w:r>
        <w:rPr>
          <w:lang w:val="es-VE"/>
        </w:rPr>
        <w:t>e</w:t>
      </w:r>
      <w:r>
        <w:rPr>
          <w:spacing w:val="44"/>
          <w:lang w:val="es-VE"/>
        </w:rPr>
        <w:t xml:space="preserve"> </w:t>
      </w:r>
      <w:r>
        <w:rPr>
          <w:lang w:val="es-VE"/>
        </w:rPr>
        <w:t>s</w:t>
      </w:r>
      <w:r>
        <w:rPr>
          <w:spacing w:val="1"/>
          <w:lang w:val="es-VE"/>
        </w:rPr>
        <w:t>a</w:t>
      </w:r>
      <w:r>
        <w:rPr>
          <w:lang w:val="es-VE"/>
        </w:rPr>
        <w:t>l</w:t>
      </w:r>
      <w:r>
        <w:rPr>
          <w:spacing w:val="-2"/>
          <w:lang w:val="es-VE"/>
        </w:rPr>
        <w:t>u</w:t>
      </w:r>
      <w:r>
        <w:rPr>
          <w:lang w:val="es-VE"/>
        </w:rPr>
        <w:t xml:space="preserve">d, provenientes </w:t>
      </w:r>
      <w:r>
        <w:rPr>
          <w:spacing w:val="1"/>
          <w:lang w:val="es-VE"/>
        </w:rPr>
        <w:t>d</w:t>
      </w:r>
      <w:r>
        <w:rPr>
          <w:lang w:val="es-VE"/>
        </w:rPr>
        <w:t>e</w:t>
      </w:r>
      <w:r>
        <w:rPr>
          <w:spacing w:val="3"/>
          <w:lang w:val="es-VE"/>
        </w:rPr>
        <w:t xml:space="preserve"> </w:t>
      </w:r>
      <w:r w:rsidR="000D3C39">
        <w:rPr>
          <w:spacing w:val="3"/>
          <w:lang w:val="es-VE"/>
        </w:rPr>
        <w:t>seis</w:t>
      </w:r>
      <w:r>
        <w:rPr>
          <w:lang w:val="es-VE"/>
        </w:rPr>
        <w:t xml:space="preserve"> </w:t>
      </w:r>
      <w:r>
        <w:rPr>
          <w:spacing w:val="1"/>
          <w:lang w:val="es-VE"/>
        </w:rPr>
        <w:t>p</w:t>
      </w:r>
      <w:r>
        <w:rPr>
          <w:lang w:val="es-VE"/>
        </w:rPr>
        <w:t>ro</w:t>
      </w:r>
      <w:r>
        <w:rPr>
          <w:spacing w:val="-2"/>
          <w:lang w:val="es-VE"/>
        </w:rPr>
        <w:t>v</w:t>
      </w:r>
      <w:r>
        <w:rPr>
          <w:lang w:val="es-VE"/>
        </w:rPr>
        <w:t>inci</w:t>
      </w:r>
      <w:r>
        <w:rPr>
          <w:spacing w:val="1"/>
          <w:lang w:val="es-VE"/>
        </w:rPr>
        <w:t>a</w:t>
      </w:r>
      <w:r>
        <w:rPr>
          <w:lang w:val="es-VE"/>
        </w:rPr>
        <w:t>s</w:t>
      </w:r>
      <w:r>
        <w:rPr>
          <w:spacing w:val="1"/>
          <w:lang w:val="es-VE"/>
        </w:rPr>
        <w:t xml:space="preserve"> de</w:t>
      </w:r>
      <w:r>
        <w:rPr>
          <w:lang w:val="es-VE"/>
        </w:rPr>
        <w:t xml:space="preserve">l </w:t>
      </w:r>
      <w:r>
        <w:rPr>
          <w:spacing w:val="1"/>
          <w:lang w:val="es-VE"/>
        </w:rPr>
        <w:t>pa</w:t>
      </w:r>
      <w:r>
        <w:rPr>
          <w:spacing w:val="-2"/>
          <w:lang w:val="es-VE"/>
        </w:rPr>
        <w:t>í</w:t>
      </w:r>
      <w:r>
        <w:rPr>
          <w:spacing w:val="2"/>
          <w:lang w:val="es-VE"/>
        </w:rPr>
        <w:t>s</w:t>
      </w:r>
      <w:r>
        <w:rPr>
          <w:lang w:val="es-VE"/>
        </w:rPr>
        <w:t>,</w:t>
      </w:r>
      <w:r>
        <w:rPr>
          <w:spacing w:val="1"/>
          <w:lang w:val="es-VE"/>
        </w:rPr>
        <w:t xml:space="preserve"> todos los centros pertenecientes al proyecto del </w:t>
      </w:r>
      <w:proofErr w:type="spellStart"/>
      <w:r>
        <w:rPr>
          <w:spacing w:val="1"/>
          <w:lang w:val="es-VE"/>
        </w:rPr>
        <w:t>REgistro</w:t>
      </w:r>
      <w:proofErr w:type="spellEnd"/>
      <w:r>
        <w:rPr>
          <w:spacing w:val="1"/>
          <w:lang w:val="es-VE"/>
        </w:rPr>
        <w:t xml:space="preserve"> Cubano de Infarto Miocardio Agudo (RECUIMA) e</w:t>
      </w:r>
      <w:r>
        <w:rPr>
          <w:lang w:val="es-VE"/>
        </w:rPr>
        <w:t>n</w:t>
      </w:r>
      <w:r>
        <w:rPr>
          <w:spacing w:val="2"/>
          <w:lang w:val="es-VE"/>
        </w:rPr>
        <w:t xml:space="preserve"> </w:t>
      </w:r>
      <w:r>
        <w:rPr>
          <w:spacing w:val="1"/>
          <w:lang w:val="es-VE"/>
        </w:rPr>
        <w:t>e</w:t>
      </w:r>
      <w:r>
        <w:rPr>
          <w:lang w:val="es-VE"/>
        </w:rPr>
        <w:t xml:space="preserve">l </w:t>
      </w:r>
      <w:r>
        <w:rPr>
          <w:spacing w:val="-1"/>
          <w:lang w:val="es-VE"/>
        </w:rPr>
        <w:t>p</w:t>
      </w:r>
      <w:r>
        <w:rPr>
          <w:spacing w:val="1"/>
          <w:lang w:val="es-VE"/>
        </w:rPr>
        <w:t>e</w:t>
      </w:r>
      <w:r>
        <w:rPr>
          <w:lang w:val="es-VE"/>
        </w:rPr>
        <w:t>r</w:t>
      </w:r>
      <w:r>
        <w:rPr>
          <w:spacing w:val="-1"/>
          <w:lang w:val="es-VE"/>
        </w:rPr>
        <w:t>i</w:t>
      </w:r>
      <w:r>
        <w:rPr>
          <w:spacing w:val="1"/>
          <w:lang w:val="es-VE"/>
        </w:rPr>
        <w:t>o</w:t>
      </w:r>
      <w:r>
        <w:rPr>
          <w:spacing w:val="-1"/>
          <w:lang w:val="es-VE"/>
        </w:rPr>
        <w:t>d</w:t>
      </w:r>
      <w:r>
        <w:rPr>
          <w:lang w:val="es-VE"/>
        </w:rPr>
        <w:t>o c</w:t>
      </w:r>
      <w:r>
        <w:rPr>
          <w:spacing w:val="1"/>
          <w:lang w:val="es-VE"/>
        </w:rPr>
        <w:t>omp</w:t>
      </w:r>
      <w:r>
        <w:rPr>
          <w:spacing w:val="-3"/>
          <w:lang w:val="es-VE"/>
        </w:rPr>
        <w:t>r</w:t>
      </w:r>
      <w:r>
        <w:rPr>
          <w:spacing w:val="1"/>
          <w:lang w:val="es-VE"/>
        </w:rPr>
        <w:t>end</w:t>
      </w:r>
      <w:r>
        <w:rPr>
          <w:lang w:val="es-VE"/>
        </w:rPr>
        <w:t>i</w:t>
      </w:r>
      <w:r>
        <w:rPr>
          <w:spacing w:val="-2"/>
          <w:lang w:val="es-VE"/>
        </w:rPr>
        <w:t>d</w:t>
      </w:r>
      <w:r>
        <w:rPr>
          <w:lang w:val="es-VE"/>
        </w:rPr>
        <w:t>o</w:t>
      </w:r>
      <w:r>
        <w:rPr>
          <w:spacing w:val="23"/>
          <w:lang w:val="es-VE"/>
        </w:rPr>
        <w:t xml:space="preserve"> </w:t>
      </w:r>
      <w:r>
        <w:rPr>
          <w:spacing w:val="1"/>
          <w:lang w:val="es-VE"/>
        </w:rPr>
        <w:t>en</w:t>
      </w:r>
      <w:r>
        <w:rPr>
          <w:lang w:val="es-VE"/>
        </w:rPr>
        <w:t>tre</w:t>
      </w:r>
      <w:r>
        <w:rPr>
          <w:spacing w:val="23"/>
          <w:lang w:val="es-VE"/>
        </w:rPr>
        <w:t xml:space="preserve"> </w:t>
      </w:r>
      <w:r>
        <w:rPr>
          <w:spacing w:val="-1"/>
          <w:lang w:val="es-VE"/>
        </w:rPr>
        <w:t>el 1 de en</w:t>
      </w:r>
      <w:r>
        <w:rPr>
          <w:spacing w:val="1"/>
          <w:lang w:val="es-VE"/>
        </w:rPr>
        <w:t>e</w:t>
      </w:r>
      <w:r>
        <w:rPr>
          <w:lang w:val="es-VE"/>
        </w:rPr>
        <w:t>ro</w:t>
      </w:r>
      <w:r>
        <w:rPr>
          <w:spacing w:val="22"/>
          <w:lang w:val="es-VE"/>
        </w:rPr>
        <w:t xml:space="preserve"> </w:t>
      </w:r>
      <w:r>
        <w:rPr>
          <w:spacing w:val="1"/>
          <w:lang w:val="es-VE"/>
        </w:rPr>
        <w:t>d</w:t>
      </w:r>
      <w:r>
        <w:rPr>
          <w:lang w:val="es-VE"/>
        </w:rPr>
        <w:t>e</w:t>
      </w:r>
      <w:r>
        <w:rPr>
          <w:spacing w:val="23"/>
          <w:lang w:val="es-VE"/>
        </w:rPr>
        <w:t xml:space="preserve"> </w:t>
      </w:r>
      <w:r>
        <w:rPr>
          <w:spacing w:val="1"/>
          <w:lang w:val="es-VE"/>
        </w:rPr>
        <w:t>20</w:t>
      </w:r>
      <w:r>
        <w:rPr>
          <w:spacing w:val="-1"/>
          <w:lang w:val="es-VE"/>
        </w:rPr>
        <w:t>1</w:t>
      </w:r>
      <w:r>
        <w:rPr>
          <w:lang w:val="es-VE"/>
        </w:rPr>
        <w:t>8</w:t>
      </w:r>
      <w:r>
        <w:rPr>
          <w:spacing w:val="23"/>
          <w:lang w:val="es-VE"/>
        </w:rPr>
        <w:t xml:space="preserve"> </w:t>
      </w:r>
      <w:r>
        <w:rPr>
          <w:lang w:val="es-VE"/>
        </w:rPr>
        <w:t>y</w:t>
      </w:r>
      <w:r>
        <w:rPr>
          <w:spacing w:val="20"/>
          <w:lang w:val="es-VE"/>
        </w:rPr>
        <w:t xml:space="preserve"> el 31 de diciembre d</w:t>
      </w:r>
      <w:r>
        <w:rPr>
          <w:lang w:val="es-VE"/>
        </w:rPr>
        <w:t xml:space="preserve">e </w:t>
      </w:r>
      <w:r>
        <w:rPr>
          <w:spacing w:val="1"/>
          <w:lang w:val="es-VE"/>
        </w:rPr>
        <w:t>20</w:t>
      </w:r>
      <w:r>
        <w:rPr>
          <w:lang w:val="es-VE"/>
        </w:rPr>
        <w:t>19.</w:t>
      </w:r>
    </w:p>
    <w:p w:rsidR="00356718" w:rsidRPr="00130722" w:rsidRDefault="00130722">
      <w:pPr>
        <w:jc w:val="both"/>
        <w:rPr>
          <w:lang w:val="es-ES"/>
        </w:rPr>
      </w:pPr>
      <w:r w:rsidRPr="00130722">
        <w:rPr>
          <w:lang w:val="es-ES"/>
        </w:rPr>
        <w:lastRenderedPageBreak/>
        <w:t xml:space="preserve">El universo estuvo conformado por todos los pacientes ingresados en dichos centros y que estén vaciadas las variables del RECUIMA en la base de datos del proyecto a través del software RESCUE, mientras que los 1124 pacientes que cumplieron con los criterios de inclusión y exclusión constituyeron la </w:t>
      </w:r>
      <w:r w:rsidR="00E41073">
        <w:rPr>
          <w:lang w:val="es-ES"/>
        </w:rPr>
        <w:t xml:space="preserve">población objeto </w:t>
      </w:r>
      <w:r w:rsidRPr="00130722">
        <w:rPr>
          <w:lang w:val="es-ES"/>
        </w:rPr>
        <w:t xml:space="preserve">de estudio. </w:t>
      </w:r>
      <w:r>
        <w:rPr>
          <w:lang w:val="es-VE"/>
        </w:rPr>
        <w:t xml:space="preserve">Los criterios de inclusión fueron pacientes cubanos mayores de 18 años incluidos en la base de datos del RECUIMA, con infarto agudo de miocardio con elevación </w:t>
      </w:r>
      <w:r w:rsidR="00142975">
        <w:rPr>
          <w:lang w:val="es-VE"/>
        </w:rPr>
        <w:t>y</w:t>
      </w:r>
      <w:r>
        <w:rPr>
          <w:lang w:val="es-VE"/>
        </w:rPr>
        <w:t xml:space="preserve"> sin elevación del segmento ST, con inicio de los síntomas sugestivos de isquemia miocárdica de menos de 24 horas en relación al ingreso y estadía hospitalaria de más de 24 horas. Los criterios de exclusión fueron los pacientes con presencia de bloqueo completo de rama izquierda nuevo o presumiblemente nuevo y/o pacientes con marcapasos permanentes, pacientes a los que no se les pudo recoger todas las variables del estudio, pacientes con cirugías no cardiacas en las últimas 24 horas previas al diagnóstico del IAM y pacientes con infarto relacionado con procederes de intervencionismo coronario percutáneo. P</w:t>
      </w:r>
      <w:r>
        <w:rPr>
          <w:spacing w:val="-1"/>
          <w:lang w:val="es-VE"/>
        </w:rPr>
        <w:t>ar</w:t>
      </w:r>
      <w:r>
        <w:rPr>
          <w:lang w:val="es-VE"/>
        </w:rPr>
        <w:t xml:space="preserve">a el diagnóstico del IAM se utilizaron los criterios establecidos </w:t>
      </w:r>
      <w:r w:rsidRPr="00130722">
        <w:rPr>
          <w:lang w:val="es-ES"/>
        </w:rPr>
        <w:t xml:space="preserve">en las bases metodológicas del RECUIMA y publicadas en la Revista Cubana de Cardiología. </w:t>
      </w:r>
      <w:r w:rsidRPr="00130722">
        <w:rPr>
          <w:vertAlign w:val="superscript"/>
          <w:lang w:val="es-ES"/>
        </w:rPr>
        <w:t>12</w:t>
      </w:r>
    </w:p>
    <w:p w:rsidR="000E439A" w:rsidRPr="0050580D" w:rsidRDefault="000E439A" w:rsidP="000E439A">
      <w:pPr>
        <w:widowControl w:val="0"/>
        <w:autoSpaceDE w:val="0"/>
        <w:autoSpaceDN w:val="0"/>
        <w:adjustRightInd w:val="0"/>
        <w:jc w:val="both"/>
        <w:rPr>
          <w:lang w:val="es-VE"/>
        </w:rPr>
      </w:pPr>
      <w:r w:rsidRPr="0050580D">
        <w:rPr>
          <w:lang w:val="es-VE"/>
        </w:rPr>
        <w:t>Las variables categóricas se reportaron como porcientos. E</w:t>
      </w:r>
      <w:r>
        <w:rPr>
          <w:lang w:val="es-VE"/>
        </w:rPr>
        <w:t xml:space="preserve">n </w:t>
      </w:r>
      <w:r w:rsidRPr="0050580D">
        <w:rPr>
          <w:lang w:val="es-VE"/>
        </w:rPr>
        <w:t>las variables cuantitativas se utilizó la media aritmética con desviación estándar.</w:t>
      </w:r>
      <w:r>
        <w:rPr>
          <w:lang w:val="es-VE"/>
        </w:rPr>
        <w:t xml:space="preserve"> </w:t>
      </w:r>
      <w:r w:rsidRPr="0050580D">
        <w:rPr>
          <w:spacing w:val="1"/>
          <w:lang w:val="es-VE"/>
        </w:rPr>
        <w:t>L</w:t>
      </w:r>
      <w:r w:rsidRPr="0050580D">
        <w:rPr>
          <w:lang w:val="es-VE"/>
        </w:rPr>
        <w:t>a</w:t>
      </w:r>
      <w:r w:rsidRPr="0050580D">
        <w:rPr>
          <w:spacing w:val="44"/>
          <w:lang w:val="es-VE"/>
        </w:rPr>
        <w:t xml:space="preserve"> </w:t>
      </w:r>
      <w:r w:rsidRPr="0050580D">
        <w:rPr>
          <w:lang w:val="es-VE"/>
        </w:rPr>
        <w:t>c</w:t>
      </w:r>
      <w:r w:rsidRPr="0050580D">
        <w:rPr>
          <w:spacing w:val="-1"/>
          <w:lang w:val="es-VE"/>
        </w:rPr>
        <w:t>o</w:t>
      </w:r>
      <w:r w:rsidRPr="0050580D">
        <w:rPr>
          <w:spacing w:val="1"/>
          <w:lang w:val="es-VE"/>
        </w:rPr>
        <w:t>mpa</w:t>
      </w:r>
      <w:r w:rsidRPr="0050580D">
        <w:rPr>
          <w:spacing w:val="-3"/>
          <w:lang w:val="es-VE"/>
        </w:rPr>
        <w:t>r</w:t>
      </w:r>
      <w:r w:rsidRPr="0050580D">
        <w:rPr>
          <w:spacing w:val="1"/>
          <w:lang w:val="es-VE"/>
        </w:rPr>
        <w:t>a</w:t>
      </w:r>
      <w:r w:rsidRPr="0050580D">
        <w:rPr>
          <w:lang w:val="es-VE"/>
        </w:rPr>
        <w:t>ción</w:t>
      </w:r>
      <w:r w:rsidRPr="0050580D">
        <w:rPr>
          <w:spacing w:val="47"/>
          <w:lang w:val="es-VE"/>
        </w:rPr>
        <w:t xml:space="preserve"> </w:t>
      </w:r>
      <w:r w:rsidRPr="0050580D">
        <w:rPr>
          <w:spacing w:val="-1"/>
          <w:lang w:val="es-VE"/>
        </w:rPr>
        <w:t>d</w:t>
      </w:r>
      <w:r w:rsidRPr="0050580D">
        <w:rPr>
          <w:lang w:val="es-VE"/>
        </w:rPr>
        <w:t>e</w:t>
      </w:r>
      <w:r w:rsidRPr="0050580D">
        <w:rPr>
          <w:spacing w:val="46"/>
          <w:lang w:val="es-VE"/>
        </w:rPr>
        <w:t xml:space="preserve"> </w:t>
      </w:r>
      <w:r w:rsidRPr="0050580D">
        <w:rPr>
          <w:spacing w:val="-2"/>
          <w:lang w:val="es-VE"/>
        </w:rPr>
        <w:t>v</w:t>
      </w:r>
      <w:r w:rsidRPr="0050580D">
        <w:rPr>
          <w:spacing w:val="1"/>
          <w:lang w:val="es-VE"/>
        </w:rPr>
        <w:t>a</w:t>
      </w:r>
      <w:r w:rsidRPr="0050580D">
        <w:rPr>
          <w:lang w:val="es-VE"/>
        </w:rPr>
        <w:t>r</w:t>
      </w:r>
      <w:r w:rsidRPr="0050580D">
        <w:rPr>
          <w:spacing w:val="-1"/>
          <w:lang w:val="es-VE"/>
        </w:rPr>
        <w:t>i</w:t>
      </w:r>
      <w:r w:rsidRPr="0050580D">
        <w:rPr>
          <w:spacing w:val="1"/>
          <w:lang w:val="es-VE"/>
        </w:rPr>
        <w:t>ab</w:t>
      </w:r>
      <w:r w:rsidRPr="0050580D">
        <w:rPr>
          <w:lang w:val="es-VE"/>
        </w:rPr>
        <w:t>les</w:t>
      </w:r>
      <w:r w:rsidRPr="0050580D">
        <w:rPr>
          <w:spacing w:val="46"/>
          <w:lang w:val="es-VE"/>
        </w:rPr>
        <w:t xml:space="preserve"> </w:t>
      </w:r>
      <w:r w:rsidRPr="0050580D">
        <w:rPr>
          <w:lang w:val="es-VE"/>
        </w:rPr>
        <w:t>c</w:t>
      </w:r>
      <w:r w:rsidRPr="0050580D">
        <w:rPr>
          <w:spacing w:val="-1"/>
          <w:lang w:val="es-VE"/>
        </w:rPr>
        <w:t>u</w:t>
      </w:r>
      <w:r w:rsidRPr="0050580D">
        <w:rPr>
          <w:spacing w:val="1"/>
          <w:lang w:val="es-VE"/>
        </w:rPr>
        <w:t>an</w:t>
      </w:r>
      <w:r w:rsidRPr="0050580D">
        <w:rPr>
          <w:lang w:val="es-VE"/>
        </w:rPr>
        <w:t>tit</w:t>
      </w:r>
      <w:r w:rsidRPr="0050580D">
        <w:rPr>
          <w:spacing w:val="-1"/>
          <w:lang w:val="es-VE"/>
        </w:rPr>
        <w:t>a</w:t>
      </w:r>
      <w:r w:rsidRPr="0050580D">
        <w:rPr>
          <w:lang w:val="es-VE"/>
        </w:rPr>
        <w:t>ti</w:t>
      </w:r>
      <w:r w:rsidRPr="0050580D">
        <w:rPr>
          <w:spacing w:val="-2"/>
          <w:lang w:val="es-VE"/>
        </w:rPr>
        <w:t>v</w:t>
      </w:r>
      <w:r w:rsidRPr="0050580D">
        <w:rPr>
          <w:spacing w:val="1"/>
          <w:lang w:val="es-VE"/>
        </w:rPr>
        <w:t>a</w:t>
      </w:r>
      <w:r w:rsidRPr="0050580D">
        <w:rPr>
          <w:lang w:val="es-VE"/>
        </w:rPr>
        <w:t>s</w:t>
      </w:r>
      <w:r w:rsidRPr="0050580D">
        <w:rPr>
          <w:spacing w:val="46"/>
          <w:lang w:val="es-VE"/>
        </w:rPr>
        <w:t xml:space="preserve"> </w:t>
      </w:r>
      <w:r w:rsidRPr="0050580D">
        <w:rPr>
          <w:lang w:val="es-VE"/>
        </w:rPr>
        <w:t>c</w:t>
      </w:r>
      <w:r w:rsidRPr="0050580D">
        <w:rPr>
          <w:spacing w:val="1"/>
          <w:lang w:val="es-VE"/>
        </w:rPr>
        <w:t>o</w:t>
      </w:r>
      <w:r w:rsidRPr="0050580D">
        <w:rPr>
          <w:lang w:val="es-VE"/>
        </w:rPr>
        <w:t>n</w:t>
      </w:r>
      <w:r w:rsidRPr="0050580D">
        <w:rPr>
          <w:spacing w:val="46"/>
          <w:lang w:val="es-VE"/>
        </w:rPr>
        <w:t xml:space="preserve"> </w:t>
      </w:r>
      <w:r w:rsidRPr="0050580D">
        <w:rPr>
          <w:spacing w:val="1"/>
          <w:lang w:val="es-VE"/>
        </w:rPr>
        <w:t>d</w:t>
      </w:r>
      <w:r w:rsidRPr="0050580D">
        <w:rPr>
          <w:lang w:val="es-VE"/>
        </w:rPr>
        <w:t>istr</w:t>
      </w:r>
      <w:r w:rsidRPr="0050580D">
        <w:rPr>
          <w:spacing w:val="-1"/>
          <w:lang w:val="es-VE"/>
        </w:rPr>
        <w:t>ib</w:t>
      </w:r>
      <w:r w:rsidRPr="0050580D">
        <w:rPr>
          <w:spacing w:val="1"/>
          <w:lang w:val="es-VE"/>
        </w:rPr>
        <w:t>u</w:t>
      </w:r>
      <w:r w:rsidRPr="0050580D">
        <w:rPr>
          <w:lang w:val="es-VE"/>
        </w:rPr>
        <w:t>ción</w:t>
      </w:r>
      <w:r w:rsidRPr="0050580D">
        <w:rPr>
          <w:spacing w:val="47"/>
          <w:lang w:val="es-VE"/>
        </w:rPr>
        <w:t xml:space="preserve"> </w:t>
      </w:r>
      <w:r w:rsidRPr="0050580D">
        <w:rPr>
          <w:spacing w:val="-1"/>
          <w:lang w:val="es-VE"/>
        </w:rPr>
        <w:t>n</w:t>
      </w:r>
      <w:r w:rsidRPr="0050580D">
        <w:rPr>
          <w:spacing w:val="1"/>
          <w:lang w:val="es-VE"/>
        </w:rPr>
        <w:t>o</w:t>
      </w:r>
      <w:r w:rsidRPr="0050580D">
        <w:rPr>
          <w:lang w:val="es-VE"/>
        </w:rPr>
        <w:t>r</w:t>
      </w:r>
      <w:r w:rsidRPr="0050580D">
        <w:rPr>
          <w:spacing w:val="-1"/>
          <w:lang w:val="es-VE"/>
        </w:rPr>
        <w:t>m</w:t>
      </w:r>
      <w:r w:rsidRPr="0050580D">
        <w:rPr>
          <w:spacing w:val="1"/>
          <w:lang w:val="es-VE"/>
        </w:rPr>
        <w:t>a</w:t>
      </w:r>
      <w:r w:rsidRPr="0050580D">
        <w:rPr>
          <w:lang w:val="es-VE"/>
        </w:rPr>
        <w:t>l</w:t>
      </w:r>
      <w:r w:rsidRPr="0050580D">
        <w:rPr>
          <w:spacing w:val="45"/>
          <w:lang w:val="es-VE"/>
        </w:rPr>
        <w:t xml:space="preserve"> </w:t>
      </w:r>
      <w:r w:rsidRPr="0050580D">
        <w:rPr>
          <w:lang w:val="es-VE"/>
        </w:rPr>
        <w:t xml:space="preserve">se </w:t>
      </w:r>
      <w:r w:rsidRPr="0050580D">
        <w:rPr>
          <w:position w:val="-1"/>
          <w:lang w:val="es-VE"/>
        </w:rPr>
        <w:t>re</w:t>
      </w:r>
      <w:r w:rsidRPr="0050580D">
        <w:rPr>
          <w:spacing w:val="1"/>
          <w:position w:val="-1"/>
          <w:lang w:val="es-VE"/>
        </w:rPr>
        <w:t>a</w:t>
      </w:r>
      <w:r w:rsidRPr="0050580D">
        <w:rPr>
          <w:position w:val="-1"/>
          <w:lang w:val="es-VE"/>
        </w:rPr>
        <w:t>l</w:t>
      </w:r>
      <w:r w:rsidRPr="0050580D">
        <w:rPr>
          <w:spacing w:val="-1"/>
          <w:position w:val="-1"/>
          <w:lang w:val="es-VE"/>
        </w:rPr>
        <w:t>i</w:t>
      </w:r>
      <w:r w:rsidRPr="0050580D">
        <w:rPr>
          <w:spacing w:val="-2"/>
          <w:position w:val="-1"/>
          <w:lang w:val="es-VE"/>
        </w:rPr>
        <w:t>z</w:t>
      </w:r>
      <w:r w:rsidRPr="0050580D">
        <w:rPr>
          <w:position w:val="-1"/>
          <w:lang w:val="es-VE"/>
        </w:rPr>
        <w:t>ó</w:t>
      </w:r>
      <w:r w:rsidRPr="0050580D">
        <w:rPr>
          <w:spacing w:val="-6"/>
          <w:position w:val="-1"/>
          <w:lang w:val="es-VE"/>
        </w:rPr>
        <w:t xml:space="preserve"> </w:t>
      </w:r>
      <w:r w:rsidRPr="0050580D">
        <w:rPr>
          <w:position w:val="-1"/>
          <w:lang w:val="es-VE"/>
        </w:rPr>
        <w:t>c</w:t>
      </w:r>
      <w:r w:rsidRPr="0050580D">
        <w:rPr>
          <w:spacing w:val="1"/>
          <w:position w:val="-1"/>
          <w:lang w:val="es-VE"/>
        </w:rPr>
        <w:t>o</w:t>
      </w:r>
      <w:r w:rsidRPr="0050580D">
        <w:rPr>
          <w:position w:val="-1"/>
          <w:lang w:val="es-VE"/>
        </w:rPr>
        <w:t>n</w:t>
      </w:r>
      <w:r w:rsidRPr="0050580D">
        <w:rPr>
          <w:spacing w:val="-6"/>
          <w:position w:val="-1"/>
          <w:lang w:val="es-VE"/>
        </w:rPr>
        <w:t xml:space="preserve"> </w:t>
      </w:r>
      <w:r w:rsidRPr="0050580D">
        <w:rPr>
          <w:position w:val="-1"/>
          <w:lang w:val="es-VE"/>
        </w:rPr>
        <w:t>la</w:t>
      </w:r>
      <w:r w:rsidRPr="0050580D">
        <w:rPr>
          <w:spacing w:val="-8"/>
          <w:position w:val="-1"/>
          <w:lang w:val="es-VE"/>
        </w:rPr>
        <w:t xml:space="preserve"> </w:t>
      </w:r>
      <w:r w:rsidRPr="0050580D">
        <w:rPr>
          <w:spacing w:val="1"/>
          <w:position w:val="-1"/>
          <w:lang w:val="es-VE"/>
        </w:rPr>
        <w:t>p</w:t>
      </w:r>
      <w:r w:rsidRPr="0050580D">
        <w:rPr>
          <w:position w:val="-1"/>
          <w:lang w:val="es-VE"/>
        </w:rPr>
        <w:t>ru</w:t>
      </w:r>
      <w:r w:rsidRPr="0050580D">
        <w:rPr>
          <w:spacing w:val="1"/>
          <w:position w:val="-1"/>
          <w:lang w:val="es-VE"/>
        </w:rPr>
        <w:t>e</w:t>
      </w:r>
      <w:r w:rsidRPr="0050580D">
        <w:rPr>
          <w:spacing w:val="-1"/>
          <w:position w:val="-1"/>
          <w:lang w:val="es-VE"/>
        </w:rPr>
        <w:t>b</w:t>
      </w:r>
      <w:r w:rsidRPr="0050580D">
        <w:rPr>
          <w:position w:val="-1"/>
          <w:lang w:val="es-VE"/>
        </w:rPr>
        <w:t>a</w:t>
      </w:r>
      <w:r w:rsidRPr="0050580D">
        <w:rPr>
          <w:spacing w:val="-6"/>
          <w:position w:val="-1"/>
          <w:lang w:val="es-VE"/>
        </w:rPr>
        <w:t xml:space="preserve"> </w:t>
      </w:r>
      <w:r w:rsidRPr="0050580D">
        <w:rPr>
          <w:position w:val="-1"/>
          <w:lang w:val="es-VE"/>
        </w:rPr>
        <w:t>t</w:t>
      </w:r>
      <w:r w:rsidRPr="0050580D">
        <w:rPr>
          <w:spacing w:val="-11"/>
          <w:position w:val="-1"/>
          <w:lang w:val="es-VE"/>
        </w:rPr>
        <w:t xml:space="preserve"> </w:t>
      </w:r>
      <w:r w:rsidRPr="0050580D">
        <w:rPr>
          <w:spacing w:val="1"/>
          <w:position w:val="-1"/>
          <w:lang w:val="es-VE"/>
        </w:rPr>
        <w:t>d</w:t>
      </w:r>
      <w:r w:rsidRPr="0050580D">
        <w:rPr>
          <w:position w:val="-1"/>
          <w:lang w:val="es-VE"/>
        </w:rPr>
        <w:t>e</w:t>
      </w:r>
      <w:r w:rsidRPr="0050580D">
        <w:rPr>
          <w:spacing w:val="-3"/>
          <w:position w:val="-1"/>
          <w:lang w:val="es-VE"/>
        </w:rPr>
        <w:t xml:space="preserve"> </w:t>
      </w:r>
      <w:proofErr w:type="spellStart"/>
      <w:r w:rsidRPr="00DD6500">
        <w:rPr>
          <w:i/>
          <w:iCs/>
          <w:spacing w:val="-2"/>
          <w:position w:val="-1"/>
          <w:lang w:val="es-VE"/>
        </w:rPr>
        <w:t>S</w:t>
      </w:r>
      <w:r w:rsidRPr="00DD6500">
        <w:rPr>
          <w:i/>
          <w:iCs/>
          <w:position w:val="-1"/>
          <w:lang w:val="es-VE"/>
        </w:rPr>
        <w:t>t</w:t>
      </w:r>
      <w:r w:rsidRPr="00DD6500">
        <w:rPr>
          <w:i/>
          <w:iCs/>
          <w:spacing w:val="1"/>
          <w:position w:val="-1"/>
          <w:lang w:val="es-VE"/>
        </w:rPr>
        <w:t>u</w:t>
      </w:r>
      <w:r w:rsidRPr="00DD6500">
        <w:rPr>
          <w:i/>
          <w:iCs/>
          <w:spacing w:val="-1"/>
          <w:position w:val="-1"/>
          <w:lang w:val="es-VE"/>
        </w:rPr>
        <w:t>d</w:t>
      </w:r>
      <w:r w:rsidRPr="00DD6500">
        <w:rPr>
          <w:i/>
          <w:iCs/>
          <w:spacing w:val="1"/>
          <w:position w:val="-1"/>
          <w:lang w:val="es-VE"/>
        </w:rPr>
        <w:t>en</w:t>
      </w:r>
      <w:r w:rsidRPr="00DD6500">
        <w:rPr>
          <w:i/>
          <w:iCs/>
          <w:position w:val="-1"/>
          <w:lang w:val="es-VE"/>
        </w:rPr>
        <w:t>t</w:t>
      </w:r>
      <w:proofErr w:type="spellEnd"/>
      <w:r>
        <w:rPr>
          <w:spacing w:val="-8"/>
          <w:position w:val="-1"/>
          <w:lang w:val="es-VE"/>
        </w:rPr>
        <w:t>,</w:t>
      </w:r>
      <w:r w:rsidRPr="0050580D">
        <w:rPr>
          <w:spacing w:val="-8"/>
          <w:position w:val="-1"/>
          <w:lang w:val="es-VE"/>
        </w:rPr>
        <w:t xml:space="preserve"> </w:t>
      </w:r>
      <w:r w:rsidRPr="0050580D">
        <w:rPr>
          <w:spacing w:val="1"/>
          <w:position w:val="-1"/>
          <w:lang w:val="es-VE"/>
        </w:rPr>
        <w:t>e</w:t>
      </w:r>
      <w:r w:rsidRPr="0050580D">
        <w:rPr>
          <w:position w:val="-1"/>
          <w:lang w:val="es-VE"/>
        </w:rPr>
        <w:t>n</w:t>
      </w:r>
      <w:r w:rsidRPr="0050580D">
        <w:rPr>
          <w:spacing w:val="-8"/>
          <w:position w:val="-1"/>
          <w:lang w:val="es-VE"/>
        </w:rPr>
        <w:t xml:space="preserve"> </w:t>
      </w:r>
      <w:r w:rsidRPr="0050580D">
        <w:rPr>
          <w:position w:val="-1"/>
          <w:lang w:val="es-VE"/>
        </w:rPr>
        <w:t>c</w:t>
      </w:r>
      <w:r w:rsidRPr="0050580D">
        <w:rPr>
          <w:spacing w:val="1"/>
          <w:position w:val="-1"/>
          <w:lang w:val="es-VE"/>
        </w:rPr>
        <w:t>a</w:t>
      </w:r>
      <w:r w:rsidRPr="0050580D">
        <w:rPr>
          <w:position w:val="-1"/>
          <w:lang w:val="es-VE"/>
        </w:rPr>
        <w:t>so</w:t>
      </w:r>
      <w:r w:rsidRPr="0050580D">
        <w:rPr>
          <w:spacing w:val="-6"/>
          <w:position w:val="-1"/>
          <w:lang w:val="es-VE"/>
        </w:rPr>
        <w:t xml:space="preserve"> </w:t>
      </w:r>
      <w:r w:rsidRPr="0050580D">
        <w:rPr>
          <w:spacing w:val="-2"/>
          <w:position w:val="-1"/>
          <w:lang w:val="es-VE"/>
        </w:rPr>
        <w:t>c</w:t>
      </w:r>
      <w:r w:rsidRPr="0050580D">
        <w:rPr>
          <w:spacing w:val="1"/>
          <w:position w:val="-1"/>
          <w:lang w:val="es-VE"/>
        </w:rPr>
        <w:t>on</w:t>
      </w:r>
      <w:r w:rsidRPr="0050580D">
        <w:rPr>
          <w:position w:val="-1"/>
          <w:lang w:val="es-VE"/>
        </w:rPr>
        <w:t>trar</w:t>
      </w:r>
      <w:r w:rsidRPr="0050580D">
        <w:rPr>
          <w:spacing w:val="-1"/>
          <w:position w:val="-1"/>
          <w:lang w:val="es-VE"/>
        </w:rPr>
        <w:t>io</w:t>
      </w:r>
      <w:r w:rsidRPr="0050580D">
        <w:rPr>
          <w:position w:val="-1"/>
          <w:lang w:val="es-VE"/>
        </w:rPr>
        <w:t>,</w:t>
      </w:r>
      <w:r w:rsidRPr="0050580D">
        <w:rPr>
          <w:lang w:val="es-VE"/>
        </w:rPr>
        <w:t xml:space="preserve"> </w:t>
      </w:r>
      <w:r w:rsidRPr="0050580D">
        <w:rPr>
          <w:position w:val="-1"/>
          <w:lang w:val="es-VE"/>
        </w:rPr>
        <w:t>se</w:t>
      </w:r>
      <w:r w:rsidRPr="0050580D">
        <w:rPr>
          <w:spacing w:val="66"/>
          <w:position w:val="-1"/>
          <w:lang w:val="es-VE"/>
        </w:rPr>
        <w:t xml:space="preserve"> </w:t>
      </w:r>
      <w:r w:rsidRPr="0050580D">
        <w:rPr>
          <w:spacing w:val="-1"/>
          <w:position w:val="-1"/>
          <w:lang w:val="es-VE"/>
        </w:rPr>
        <w:t>em</w:t>
      </w:r>
      <w:r w:rsidRPr="0050580D">
        <w:rPr>
          <w:spacing w:val="1"/>
          <w:position w:val="-1"/>
          <w:lang w:val="es-VE"/>
        </w:rPr>
        <w:t>p</w:t>
      </w:r>
      <w:r w:rsidRPr="0050580D">
        <w:rPr>
          <w:position w:val="-1"/>
          <w:lang w:val="es-VE"/>
        </w:rPr>
        <w:t>leó</w:t>
      </w:r>
      <w:r w:rsidRPr="0050580D">
        <w:rPr>
          <w:spacing w:val="64"/>
          <w:position w:val="-1"/>
          <w:lang w:val="es-VE"/>
        </w:rPr>
        <w:t xml:space="preserve"> </w:t>
      </w:r>
      <w:r w:rsidRPr="0050580D">
        <w:rPr>
          <w:position w:val="-1"/>
          <w:lang w:val="es-VE"/>
        </w:rPr>
        <w:t>la</w:t>
      </w:r>
      <w:r w:rsidRPr="0050580D">
        <w:rPr>
          <w:spacing w:val="63"/>
          <w:position w:val="-1"/>
          <w:lang w:val="es-VE"/>
        </w:rPr>
        <w:t xml:space="preserve"> </w:t>
      </w:r>
      <w:r w:rsidRPr="0050580D">
        <w:rPr>
          <w:spacing w:val="1"/>
          <w:position w:val="-1"/>
          <w:lang w:val="es-VE"/>
        </w:rPr>
        <w:t>p</w:t>
      </w:r>
      <w:r w:rsidRPr="0050580D">
        <w:rPr>
          <w:position w:val="-1"/>
          <w:lang w:val="es-VE"/>
        </w:rPr>
        <w:t>r</w:t>
      </w:r>
      <w:r w:rsidRPr="0050580D">
        <w:rPr>
          <w:spacing w:val="-2"/>
          <w:position w:val="-1"/>
          <w:lang w:val="es-VE"/>
        </w:rPr>
        <w:t>u</w:t>
      </w:r>
      <w:r w:rsidRPr="0050580D">
        <w:rPr>
          <w:spacing w:val="1"/>
          <w:position w:val="-1"/>
          <w:lang w:val="es-VE"/>
        </w:rPr>
        <w:t>eb</w:t>
      </w:r>
      <w:r w:rsidRPr="0050580D">
        <w:rPr>
          <w:position w:val="-1"/>
          <w:lang w:val="es-VE"/>
        </w:rPr>
        <w:t>a</w:t>
      </w:r>
      <w:r w:rsidRPr="0050580D">
        <w:rPr>
          <w:spacing w:val="63"/>
          <w:position w:val="-1"/>
          <w:lang w:val="es-VE"/>
        </w:rPr>
        <w:t xml:space="preserve"> </w:t>
      </w:r>
      <w:r w:rsidRPr="0050580D">
        <w:rPr>
          <w:spacing w:val="1"/>
          <w:position w:val="-1"/>
          <w:lang w:val="es-VE"/>
        </w:rPr>
        <w:t>n</w:t>
      </w:r>
      <w:r w:rsidRPr="0050580D">
        <w:rPr>
          <w:position w:val="-1"/>
          <w:lang w:val="es-VE"/>
        </w:rPr>
        <w:t>o</w:t>
      </w:r>
      <w:r w:rsidRPr="0050580D">
        <w:rPr>
          <w:spacing w:val="61"/>
          <w:position w:val="-1"/>
          <w:lang w:val="es-VE"/>
        </w:rPr>
        <w:t xml:space="preserve"> </w:t>
      </w:r>
      <w:r w:rsidRPr="0050580D">
        <w:rPr>
          <w:spacing w:val="1"/>
          <w:position w:val="-1"/>
          <w:lang w:val="es-VE"/>
        </w:rPr>
        <w:t>pa</w:t>
      </w:r>
      <w:r w:rsidRPr="0050580D">
        <w:rPr>
          <w:position w:val="-1"/>
          <w:lang w:val="es-VE"/>
        </w:rPr>
        <w:t>r</w:t>
      </w:r>
      <w:r w:rsidRPr="0050580D">
        <w:rPr>
          <w:spacing w:val="-2"/>
          <w:position w:val="-1"/>
          <w:lang w:val="es-VE"/>
        </w:rPr>
        <w:t>a</w:t>
      </w:r>
      <w:r w:rsidRPr="0050580D">
        <w:rPr>
          <w:spacing w:val="1"/>
          <w:position w:val="-1"/>
          <w:lang w:val="es-VE"/>
        </w:rPr>
        <w:t>mé</w:t>
      </w:r>
      <w:r w:rsidRPr="0050580D">
        <w:rPr>
          <w:position w:val="-1"/>
          <w:lang w:val="es-VE"/>
        </w:rPr>
        <w:t>tr</w:t>
      </w:r>
      <w:r w:rsidRPr="0050580D">
        <w:rPr>
          <w:spacing w:val="-1"/>
          <w:position w:val="-1"/>
          <w:lang w:val="es-VE"/>
        </w:rPr>
        <w:t>i</w:t>
      </w:r>
      <w:r w:rsidRPr="0050580D">
        <w:rPr>
          <w:position w:val="-1"/>
          <w:lang w:val="es-VE"/>
        </w:rPr>
        <w:t>ca</w:t>
      </w:r>
      <w:r w:rsidRPr="0050580D">
        <w:rPr>
          <w:spacing w:val="63"/>
          <w:position w:val="-1"/>
          <w:lang w:val="es-VE"/>
        </w:rPr>
        <w:t xml:space="preserve"> </w:t>
      </w:r>
      <w:r w:rsidRPr="0050580D">
        <w:rPr>
          <w:position w:val="-1"/>
          <w:lang w:val="es-VE"/>
        </w:rPr>
        <w:t>U</w:t>
      </w:r>
      <w:r w:rsidRPr="0050580D">
        <w:rPr>
          <w:spacing w:val="62"/>
          <w:position w:val="-1"/>
          <w:lang w:val="es-VE"/>
        </w:rPr>
        <w:t xml:space="preserve"> </w:t>
      </w:r>
      <w:r w:rsidRPr="0050580D">
        <w:rPr>
          <w:spacing w:val="-1"/>
          <w:position w:val="-1"/>
          <w:lang w:val="es-VE"/>
        </w:rPr>
        <w:t>d</w:t>
      </w:r>
      <w:r w:rsidRPr="0050580D">
        <w:rPr>
          <w:position w:val="-1"/>
          <w:lang w:val="es-VE"/>
        </w:rPr>
        <w:t xml:space="preserve">e </w:t>
      </w:r>
      <w:r w:rsidRPr="0050580D">
        <w:rPr>
          <w:spacing w:val="5"/>
          <w:position w:val="-1"/>
          <w:lang w:val="es-VE"/>
        </w:rPr>
        <w:t xml:space="preserve"> </w:t>
      </w:r>
      <w:r w:rsidRPr="00B7302C">
        <w:rPr>
          <w:i/>
          <w:iCs/>
          <w:spacing w:val="-1"/>
          <w:position w:val="-1"/>
          <w:lang w:val="es-VE"/>
        </w:rPr>
        <w:t>Ma</w:t>
      </w:r>
      <w:r w:rsidRPr="00B7302C">
        <w:rPr>
          <w:i/>
          <w:iCs/>
          <w:spacing w:val="1"/>
          <w:position w:val="-1"/>
          <w:lang w:val="es-VE"/>
        </w:rPr>
        <w:t>nn</w:t>
      </w:r>
      <w:r w:rsidRPr="00B7302C">
        <w:rPr>
          <w:i/>
          <w:iCs/>
          <w:spacing w:val="-6"/>
          <w:position w:val="-1"/>
          <w:lang w:val="es-VE"/>
        </w:rPr>
        <w:t>-</w:t>
      </w:r>
      <w:proofErr w:type="spellStart"/>
      <w:r w:rsidRPr="00B7302C">
        <w:rPr>
          <w:i/>
          <w:iCs/>
          <w:spacing w:val="6"/>
          <w:position w:val="-1"/>
          <w:lang w:val="es-VE"/>
        </w:rPr>
        <w:t>W</w:t>
      </w:r>
      <w:r w:rsidRPr="00B7302C">
        <w:rPr>
          <w:i/>
          <w:iCs/>
          <w:spacing w:val="1"/>
          <w:position w:val="-1"/>
          <w:lang w:val="es-VE"/>
        </w:rPr>
        <w:t>h</w:t>
      </w:r>
      <w:r w:rsidRPr="00B7302C">
        <w:rPr>
          <w:i/>
          <w:iCs/>
          <w:spacing w:val="-3"/>
          <w:position w:val="-1"/>
          <w:lang w:val="es-VE"/>
        </w:rPr>
        <w:t>i</w:t>
      </w:r>
      <w:r w:rsidRPr="00B7302C">
        <w:rPr>
          <w:i/>
          <w:iCs/>
          <w:position w:val="-1"/>
          <w:lang w:val="es-VE"/>
        </w:rPr>
        <w:t>t</w:t>
      </w:r>
      <w:r w:rsidRPr="00B7302C">
        <w:rPr>
          <w:i/>
          <w:iCs/>
          <w:spacing w:val="1"/>
          <w:position w:val="-1"/>
          <w:lang w:val="es-VE"/>
        </w:rPr>
        <w:t>ne</w:t>
      </w:r>
      <w:r w:rsidRPr="00B7302C">
        <w:rPr>
          <w:i/>
          <w:iCs/>
          <w:spacing w:val="-1"/>
          <w:position w:val="-1"/>
          <w:lang w:val="es-VE"/>
        </w:rPr>
        <w:t>y</w:t>
      </w:r>
      <w:proofErr w:type="spellEnd"/>
      <w:r w:rsidRPr="00B7302C">
        <w:rPr>
          <w:position w:val="-1"/>
          <w:lang w:val="es-VE"/>
        </w:rPr>
        <w:t>.</w:t>
      </w:r>
      <w:r w:rsidRPr="0050580D">
        <w:rPr>
          <w:spacing w:val="63"/>
          <w:position w:val="-1"/>
          <w:lang w:val="es-VE"/>
        </w:rPr>
        <w:t xml:space="preserve"> </w:t>
      </w:r>
      <w:r w:rsidRPr="0050580D">
        <w:rPr>
          <w:position w:val="-1"/>
          <w:lang w:val="es-VE"/>
        </w:rPr>
        <w:t>P</w:t>
      </w:r>
      <w:r w:rsidRPr="0050580D">
        <w:rPr>
          <w:spacing w:val="1"/>
          <w:position w:val="-1"/>
          <w:lang w:val="es-VE"/>
        </w:rPr>
        <w:t>a</w:t>
      </w:r>
      <w:r w:rsidRPr="0050580D">
        <w:rPr>
          <w:spacing w:val="-3"/>
          <w:position w:val="-1"/>
          <w:lang w:val="es-VE"/>
        </w:rPr>
        <w:t>r</w:t>
      </w:r>
      <w:r w:rsidRPr="0050580D">
        <w:rPr>
          <w:position w:val="-1"/>
          <w:lang w:val="es-VE"/>
        </w:rPr>
        <w:t>a  c</w:t>
      </w:r>
      <w:r w:rsidRPr="0050580D">
        <w:rPr>
          <w:spacing w:val="-1"/>
          <w:position w:val="-1"/>
          <w:lang w:val="es-VE"/>
        </w:rPr>
        <w:t>om</w:t>
      </w:r>
      <w:r w:rsidRPr="0050580D">
        <w:rPr>
          <w:spacing w:val="1"/>
          <w:position w:val="-1"/>
          <w:lang w:val="es-VE"/>
        </w:rPr>
        <w:t>p</w:t>
      </w:r>
      <w:r w:rsidRPr="0050580D">
        <w:rPr>
          <w:position w:val="-1"/>
          <w:lang w:val="es-VE"/>
        </w:rPr>
        <w:t>ro</w:t>
      </w:r>
      <w:r w:rsidRPr="0050580D">
        <w:rPr>
          <w:spacing w:val="1"/>
          <w:position w:val="-1"/>
          <w:lang w:val="es-VE"/>
        </w:rPr>
        <w:t>ba</w:t>
      </w:r>
      <w:r w:rsidRPr="0050580D">
        <w:rPr>
          <w:position w:val="-1"/>
          <w:lang w:val="es-VE"/>
        </w:rPr>
        <w:t>r</w:t>
      </w:r>
      <w:r w:rsidRPr="0050580D">
        <w:rPr>
          <w:spacing w:val="62"/>
          <w:position w:val="-1"/>
          <w:lang w:val="es-VE"/>
        </w:rPr>
        <w:t xml:space="preserve"> </w:t>
      </w:r>
      <w:r w:rsidRPr="0050580D">
        <w:rPr>
          <w:position w:val="-1"/>
          <w:lang w:val="es-VE"/>
        </w:rPr>
        <w:t>la</w:t>
      </w:r>
      <w:r w:rsidRPr="0050580D">
        <w:rPr>
          <w:lang w:val="es-VE"/>
        </w:rPr>
        <w:t xml:space="preserve"> f</w:t>
      </w:r>
      <w:r w:rsidRPr="0050580D">
        <w:rPr>
          <w:spacing w:val="1"/>
          <w:lang w:val="es-VE"/>
        </w:rPr>
        <w:t>o</w:t>
      </w:r>
      <w:r w:rsidRPr="0050580D">
        <w:rPr>
          <w:lang w:val="es-VE"/>
        </w:rPr>
        <w:t>rtale</w:t>
      </w:r>
      <w:r w:rsidRPr="0050580D">
        <w:rPr>
          <w:spacing w:val="-2"/>
          <w:lang w:val="es-VE"/>
        </w:rPr>
        <w:t>z</w:t>
      </w:r>
      <w:r w:rsidRPr="0050580D">
        <w:rPr>
          <w:lang w:val="es-VE"/>
        </w:rPr>
        <w:t>a</w:t>
      </w:r>
      <w:r w:rsidRPr="0050580D">
        <w:rPr>
          <w:spacing w:val="23"/>
          <w:lang w:val="es-VE"/>
        </w:rPr>
        <w:t xml:space="preserve"> </w:t>
      </w:r>
      <w:r w:rsidRPr="0050580D">
        <w:rPr>
          <w:spacing w:val="1"/>
          <w:lang w:val="es-VE"/>
        </w:rPr>
        <w:t>d</w:t>
      </w:r>
      <w:r w:rsidRPr="0050580D">
        <w:rPr>
          <w:lang w:val="es-VE"/>
        </w:rPr>
        <w:t>e</w:t>
      </w:r>
      <w:r w:rsidRPr="0050580D">
        <w:rPr>
          <w:spacing w:val="20"/>
          <w:lang w:val="es-VE"/>
        </w:rPr>
        <w:t xml:space="preserve"> </w:t>
      </w:r>
      <w:r w:rsidRPr="0050580D">
        <w:rPr>
          <w:spacing w:val="1"/>
          <w:lang w:val="es-VE"/>
        </w:rPr>
        <w:t>a</w:t>
      </w:r>
      <w:r w:rsidRPr="0050580D">
        <w:rPr>
          <w:lang w:val="es-VE"/>
        </w:rPr>
        <w:t>s</w:t>
      </w:r>
      <w:r w:rsidRPr="0050580D">
        <w:rPr>
          <w:spacing w:val="1"/>
          <w:lang w:val="es-VE"/>
        </w:rPr>
        <w:t>o</w:t>
      </w:r>
      <w:r w:rsidRPr="0050580D">
        <w:rPr>
          <w:lang w:val="es-VE"/>
        </w:rPr>
        <w:t>ciaci</w:t>
      </w:r>
      <w:r w:rsidRPr="0050580D">
        <w:rPr>
          <w:spacing w:val="-1"/>
          <w:lang w:val="es-VE"/>
        </w:rPr>
        <w:t>ó</w:t>
      </w:r>
      <w:r w:rsidRPr="0050580D">
        <w:rPr>
          <w:lang w:val="es-VE"/>
        </w:rPr>
        <w:t>n</w:t>
      </w:r>
      <w:r w:rsidRPr="0050580D">
        <w:rPr>
          <w:spacing w:val="23"/>
          <w:lang w:val="es-VE"/>
        </w:rPr>
        <w:t xml:space="preserve"> </w:t>
      </w:r>
      <w:r w:rsidRPr="0050580D">
        <w:rPr>
          <w:spacing w:val="1"/>
          <w:lang w:val="es-VE"/>
        </w:rPr>
        <w:t>en</w:t>
      </w:r>
      <w:r w:rsidRPr="0050580D">
        <w:rPr>
          <w:lang w:val="es-VE"/>
        </w:rPr>
        <w:t>t</w:t>
      </w:r>
      <w:r w:rsidRPr="0050580D">
        <w:rPr>
          <w:spacing w:val="-3"/>
          <w:lang w:val="es-VE"/>
        </w:rPr>
        <w:t>r</w:t>
      </w:r>
      <w:r w:rsidRPr="0050580D">
        <w:rPr>
          <w:lang w:val="es-VE"/>
        </w:rPr>
        <w:t>e</w:t>
      </w:r>
      <w:r w:rsidRPr="0050580D">
        <w:rPr>
          <w:spacing w:val="23"/>
          <w:lang w:val="es-VE"/>
        </w:rPr>
        <w:t xml:space="preserve"> </w:t>
      </w:r>
      <w:r w:rsidRPr="0050580D">
        <w:rPr>
          <w:spacing w:val="-2"/>
          <w:lang w:val="es-VE"/>
        </w:rPr>
        <w:t>v</w:t>
      </w:r>
      <w:r w:rsidRPr="0050580D">
        <w:rPr>
          <w:spacing w:val="1"/>
          <w:lang w:val="es-VE"/>
        </w:rPr>
        <w:t>a</w:t>
      </w:r>
      <w:r w:rsidRPr="0050580D">
        <w:rPr>
          <w:lang w:val="es-VE"/>
        </w:rPr>
        <w:t>r</w:t>
      </w:r>
      <w:r w:rsidRPr="0050580D">
        <w:rPr>
          <w:spacing w:val="-1"/>
          <w:lang w:val="es-VE"/>
        </w:rPr>
        <w:t>i</w:t>
      </w:r>
      <w:r w:rsidRPr="0050580D">
        <w:rPr>
          <w:spacing w:val="1"/>
          <w:lang w:val="es-VE"/>
        </w:rPr>
        <w:t>ab</w:t>
      </w:r>
      <w:r w:rsidRPr="0050580D">
        <w:rPr>
          <w:lang w:val="es-VE"/>
        </w:rPr>
        <w:t>les</w:t>
      </w:r>
      <w:r w:rsidRPr="0050580D">
        <w:rPr>
          <w:spacing w:val="23"/>
          <w:lang w:val="es-VE"/>
        </w:rPr>
        <w:t xml:space="preserve"> </w:t>
      </w:r>
      <w:r w:rsidRPr="0050580D">
        <w:rPr>
          <w:lang w:val="es-VE"/>
        </w:rPr>
        <w:t>c</w:t>
      </w:r>
      <w:r w:rsidRPr="0050580D">
        <w:rPr>
          <w:spacing w:val="1"/>
          <w:lang w:val="es-VE"/>
        </w:rPr>
        <w:t>ua</w:t>
      </w:r>
      <w:r w:rsidRPr="0050580D">
        <w:rPr>
          <w:lang w:val="es-VE"/>
        </w:rPr>
        <w:t>l</w:t>
      </w:r>
      <w:r w:rsidRPr="0050580D">
        <w:rPr>
          <w:spacing w:val="-3"/>
          <w:lang w:val="es-VE"/>
        </w:rPr>
        <w:t>i</w:t>
      </w:r>
      <w:r w:rsidRPr="0050580D">
        <w:rPr>
          <w:lang w:val="es-VE"/>
        </w:rPr>
        <w:t>t</w:t>
      </w:r>
      <w:r w:rsidRPr="0050580D">
        <w:rPr>
          <w:spacing w:val="1"/>
          <w:lang w:val="es-VE"/>
        </w:rPr>
        <w:t>a</w:t>
      </w:r>
      <w:r w:rsidRPr="0050580D">
        <w:rPr>
          <w:lang w:val="es-VE"/>
        </w:rPr>
        <w:t>ti</w:t>
      </w:r>
      <w:r w:rsidRPr="0050580D">
        <w:rPr>
          <w:spacing w:val="-2"/>
          <w:lang w:val="es-VE"/>
        </w:rPr>
        <w:t>v</w:t>
      </w:r>
      <w:r w:rsidRPr="0050580D">
        <w:rPr>
          <w:spacing w:val="1"/>
          <w:lang w:val="es-VE"/>
        </w:rPr>
        <w:t>a</w:t>
      </w:r>
      <w:r w:rsidRPr="0050580D">
        <w:rPr>
          <w:lang w:val="es-VE"/>
        </w:rPr>
        <w:t>s</w:t>
      </w:r>
      <w:r w:rsidRPr="0050580D">
        <w:rPr>
          <w:spacing w:val="22"/>
          <w:lang w:val="es-VE"/>
        </w:rPr>
        <w:t xml:space="preserve"> </w:t>
      </w:r>
      <w:r w:rsidRPr="0050580D">
        <w:rPr>
          <w:lang w:val="es-VE"/>
        </w:rPr>
        <w:t>f</w:t>
      </w:r>
      <w:r w:rsidRPr="0050580D">
        <w:rPr>
          <w:spacing w:val="1"/>
          <w:lang w:val="es-VE"/>
        </w:rPr>
        <w:t>u</w:t>
      </w:r>
      <w:r w:rsidRPr="0050580D">
        <w:rPr>
          <w:lang w:val="es-VE"/>
        </w:rPr>
        <w:t>e</w:t>
      </w:r>
      <w:r w:rsidRPr="0050580D">
        <w:rPr>
          <w:spacing w:val="23"/>
          <w:lang w:val="es-VE"/>
        </w:rPr>
        <w:t xml:space="preserve"> </w:t>
      </w:r>
      <w:r w:rsidRPr="0050580D">
        <w:rPr>
          <w:spacing w:val="-2"/>
          <w:lang w:val="es-VE"/>
        </w:rPr>
        <w:t>s</w:t>
      </w:r>
      <w:r w:rsidRPr="0050580D">
        <w:rPr>
          <w:spacing w:val="1"/>
          <w:lang w:val="es-VE"/>
        </w:rPr>
        <w:t>e</w:t>
      </w:r>
      <w:r w:rsidRPr="0050580D">
        <w:rPr>
          <w:lang w:val="es-VE"/>
        </w:rPr>
        <w:t>lecci</w:t>
      </w:r>
      <w:r w:rsidRPr="0050580D">
        <w:rPr>
          <w:spacing w:val="1"/>
          <w:lang w:val="es-VE"/>
        </w:rPr>
        <w:t>o</w:t>
      </w:r>
      <w:r w:rsidRPr="0050580D">
        <w:rPr>
          <w:spacing w:val="-1"/>
          <w:lang w:val="es-VE"/>
        </w:rPr>
        <w:t>na</w:t>
      </w:r>
      <w:r w:rsidRPr="0050580D">
        <w:rPr>
          <w:spacing w:val="1"/>
          <w:lang w:val="es-VE"/>
        </w:rPr>
        <w:t>d</w:t>
      </w:r>
      <w:r w:rsidRPr="0050580D">
        <w:rPr>
          <w:lang w:val="es-VE"/>
        </w:rPr>
        <w:t>a</w:t>
      </w:r>
      <w:r w:rsidRPr="0050580D">
        <w:rPr>
          <w:spacing w:val="23"/>
          <w:lang w:val="es-VE"/>
        </w:rPr>
        <w:t xml:space="preserve"> </w:t>
      </w:r>
      <w:r w:rsidRPr="0050580D">
        <w:rPr>
          <w:lang w:val="es-VE"/>
        </w:rPr>
        <w:t>la</w:t>
      </w:r>
      <w:r w:rsidRPr="0050580D">
        <w:rPr>
          <w:spacing w:val="20"/>
          <w:lang w:val="es-VE"/>
        </w:rPr>
        <w:t xml:space="preserve"> </w:t>
      </w:r>
      <w:r w:rsidRPr="0050580D">
        <w:rPr>
          <w:spacing w:val="1"/>
          <w:lang w:val="es-VE"/>
        </w:rPr>
        <w:t>p</w:t>
      </w:r>
      <w:r w:rsidRPr="0050580D">
        <w:rPr>
          <w:lang w:val="es-VE"/>
        </w:rPr>
        <w:t>ru</w:t>
      </w:r>
      <w:r w:rsidRPr="0050580D">
        <w:rPr>
          <w:spacing w:val="1"/>
          <w:lang w:val="es-VE"/>
        </w:rPr>
        <w:t>e</w:t>
      </w:r>
      <w:r w:rsidRPr="0050580D">
        <w:rPr>
          <w:spacing w:val="-1"/>
          <w:lang w:val="es-VE"/>
        </w:rPr>
        <w:t>b</w:t>
      </w:r>
      <w:r w:rsidRPr="0050580D">
        <w:rPr>
          <w:lang w:val="es-VE"/>
        </w:rPr>
        <w:t>a</w:t>
      </w:r>
      <w:r w:rsidRPr="0050580D">
        <w:rPr>
          <w:spacing w:val="23"/>
          <w:lang w:val="es-VE"/>
        </w:rPr>
        <w:t xml:space="preserve"> </w:t>
      </w:r>
      <w:r w:rsidRPr="0050580D">
        <w:rPr>
          <w:spacing w:val="-1"/>
          <w:lang w:val="es-VE"/>
        </w:rPr>
        <w:t>n</w:t>
      </w:r>
      <w:r w:rsidRPr="0050580D">
        <w:rPr>
          <w:lang w:val="es-VE"/>
        </w:rPr>
        <w:t xml:space="preserve">o </w:t>
      </w:r>
      <w:r w:rsidRPr="0050580D">
        <w:rPr>
          <w:spacing w:val="1"/>
          <w:position w:val="-1"/>
          <w:lang w:val="es-VE"/>
        </w:rPr>
        <w:t>pa</w:t>
      </w:r>
      <w:r w:rsidRPr="0050580D">
        <w:rPr>
          <w:position w:val="-1"/>
          <w:lang w:val="es-VE"/>
        </w:rPr>
        <w:t>r</w:t>
      </w:r>
      <w:r w:rsidRPr="0050580D">
        <w:rPr>
          <w:spacing w:val="-2"/>
          <w:position w:val="-1"/>
          <w:lang w:val="es-VE"/>
        </w:rPr>
        <w:t>a</w:t>
      </w:r>
      <w:r w:rsidRPr="0050580D">
        <w:rPr>
          <w:spacing w:val="1"/>
          <w:position w:val="-1"/>
          <w:lang w:val="es-VE"/>
        </w:rPr>
        <w:t>mé</w:t>
      </w:r>
      <w:r w:rsidRPr="0050580D">
        <w:rPr>
          <w:position w:val="-1"/>
          <w:lang w:val="es-VE"/>
        </w:rPr>
        <w:t>tr</w:t>
      </w:r>
      <w:r w:rsidRPr="0050580D">
        <w:rPr>
          <w:spacing w:val="-1"/>
          <w:position w:val="-1"/>
          <w:lang w:val="es-VE"/>
        </w:rPr>
        <w:t>i</w:t>
      </w:r>
      <w:r w:rsidRPr="0050580D">
        <w:rPr>
          <w:position w:val="-1"/>
          <w:lang w:val="es-VE"/>
        </w:rPr>
        <w:t xml:space="preserve">ca </w:t>
      </w:r>
      <w:r w:rsidRPr="0050580D">
        <w:rPr>
          <w:spacing w:val="25"/>
          <w:position w:val="-1"/>
          <w:lang w:val="es-VE"/>
        </w:rPr>
        <w:t xml:space="preserve"> </w:t>
      </w:r>
      <w:r w:rsidRPr="007F597A">
        <w:rPr>
          <w:position w:val="-1"/>
          <w:lang w:val="es-VE"/>
        </w:rPr>
        <w:t>ji-cuadrado</w:t>
      </w:r>
      <w:r w:rsidRPr="007F597A">
        <w:rPr>
          <w:spacing w:val="23"/>
          <w:position w:val="7"/>
          <w:lang w:val="es-VE"/>
        </w:rPr>
        <w:t xml:space="preserve"> </w:t>
      </w:r>
      <w:r w:rsidRPr="007F597A">
        <w:rPr>
          <w:spacing w:val="-1"/>
          <w:position w:val="-1"/>
          <w:lang w:val="es-VE"/>
        </w:rPr>
        <w:t>d</w:t>
      </w:r>
      <w:r w:rsidRPr="007F597A">
        <w:rPr>
          <w:position w:val="-1"/>
          <w:lang w:val="es-VE"/>
        </w:rPr>
        <w:t>e</w:t>
      </w:r>
      <w:r w:rsidRPr="0050580D">
        <w:rPr>
          <w:position w:val="-1"/>
          <w:lang w:val="es-VE"/>
        </w:rPr>
        <w:t xml:space="preserve"> </w:t>
      </w:r>
      <w:r w:rsidRPr="0050580D">
        <w:rPr>
          <w:spacing w:val="24"/>
          <w:position w:val="-1"/>
          <w:lang w:val="es-VE"/>
        </w:rPr>
        <w:t xml:space="preserve"> </w:t>
      </w:r>
      <w:proofErr w:type="spellStart"/>
      <w:r w:rsidRPr="00DD6500">
        <w:rPr>
          <w:i/>
          <w:iCs/>
          <w:position w:val="-1"/>
          <w:lang w:val="es-VE"/>
        </w:rPr>
        <w:t>P</w:t>
      </w:r>
      <w:r w:rsidRPr="00DD6500">
        <w:rPr>
          <w:i/>
          <w:iCs/>
          <w:spacing w:val="1"/>
          <w:position w:val="-1"/>
          <w:lang w:val="es-VE"/>
        </w:rPr>
        <w:t>ea</w:t>
      </w:r>
      <w:r w:rsidRPr="00DD6500">
        <w:rPr>
          <w:i/>
          <w:iCs/>
          <w:position w:val="-1"/>
          <w:lang w:val="es-VE"/>
        </w:rPr>
        <w:t>rs</w:t>
      </w:r>
      <w:r w:rsidRPr="00DD6500">
        <w:rPr>
          <w:i/>
          <w:iCs/>
          <w:spacing w:val="-2"/>
          <w:position w:val="-1"/>
          <w:lang w:val="es-VE"/>
        </w:rPr>
        <w:t>o</w:t>
      </w:r>
      <w:r w:rsidRPr="00DD6500">
        <w:rPr>
          <w:i/>
          <w:iCs/>
          <w:spacing w:val="2"/>
          <w:position w:val="-1"/>
          <w:lang w:val="es-VE"/>
        </w:rPr>
        <w:t>n</w:t>
      </w:r>
      <w:proofErr w:type="spellEnd"/>
      <w:r w:rsidRPr="0050580D">
        <w:rPr>
          <w:position w:val="-1"/>
          <w:lang w:val="es-VE"/>
        </w:rPr>
        <w:t xml:space="preserve">. </w:t>
      </w:r>
      <w:r w:rsidRPr="0050580D">
        <w:rPr>
          <w:spacing w:val="23"/>
          <w:position w:val="-1"/>
          <w:lang w:val="es-VE"/>
        </w:rPr>
        <w:t xml:space="preserve"> </w:t>
      </w:r>
      <w:r w:rsidRPr="0050580D">
        <w:rPr>
          <w:spacing w:val="1"/>
          <w:position w:val="-1"/>
          <w:lang w:val="es-VE"/>
        </w:rPr>
        <w:t>L</w:t>
      </w:r>
      <w:r w:rsidRPr="0050580D">
        <w:rPr>
          <w:position w:val="-1"/>
          <w:lang w:val="es-VE"/>
        </w:rPr>
        <w:t xml:space="preserve">a </w:t>
      </w:r>
      <w:r w:rsidRPr="0050580D">
        <w:rPr>
          <w:spacing w:val="21"/>
          <w:position w:val="-1"/>
          <w:lang w:val="es-VE"/>
        </w:rPr>
        <w:t xml:space="preserve"> </w:t>
      </w:r>
      <w:r w:rsidRPr="0050580D">
        <w:rPr>
          <w:spacing w:val="1"/>
          <w:position w:val="-1"/>
          <w:lang w:val="es-VE"/>
        </w:rPr>
        <w:t>p</w:t>
      </w:r>
      <w:r w:rsidRPr="0050580D">
        <w:rPr>
          <w:position w:val="-1"/>
          <w:lang w:val="es-VE"/>
        </w:rPr>
        <w:t>ru</w:t>
      </w:r>
      <w:r w:rsidRPr="0050580D">
        <w:rPr>
          <w:spacing w:val="-1"/>
          <w:position w:val="-1"/>
          <w:lang w:val="es-VE"/>
        </w:rPr>
        <w:t>e</w:t>
      </w:r>
      <w:r w:rsidRPr="0050580D">
        <w:rPr>
          <w:spacing w:val="1"/>
          <w:position w:val="-1"/>
          <w:lang w:val="es-VE"/>
        </w:rPr>
        <w:t>b</w:t>
      </w:r>
      <w:r w:rsidRPr="0050580D">
        <w:rPr>
          <w:position w:val="-1"/>
          <w:lang w:val="es-VE"/>
        </w:rPr>
        <w:t xml:space="preserve">a </w:t>
      </w:r>
      <w:r w:rsidRPr="0050580D">
        <w:rPr>
          <w:spacing w:val="21"/>
          <w:position w:val="-1"/>
          <w:lang w:val="es-VE"/>
        </w:rPr>
        <w:t xml:space="preserve"> </w:t>
      </w:r>
      <w:r w:rsidRPr="0050580D">
        <w:rPr>
          <w:spacing w:val="1"/>
          <w:position w:val="-1"/>
          <w:lang w:val="es-VE"/>
        </w:rPr>
        <w:t>e</w:t>
      </w:r>
      <w:r w:rsidRPr="0050580D">
        <w:rPr>
          <w:spacing w:val="-2"/>
          <w:position w:val="-1"/>
          <w:lang w:val="es-VE"/>
        </w:rPr>
        <w:t>x</w:t>
      </w:r>
      <w:r w:rsidRPr="0050580D">
        <w:rPr>
          <w:spacing w:val="1"/>
          <w:position w:val="-1"/>
          <w:lang w:val="es-VE"/>
        </w:rPr>
        <w:t>a</w:t>
      </w:r>
      <w:r w:rsidRPr="0050580D">
        <w:rPr>
          <w:position w:val="-1"/>
          <w:lang w:val="es-VE"/>
        </w:rPr>
        <w:t xml:space="preserve">cta </w:t>
      </w:r>
      <w:r w:rsidRPr="0050580D">
        <w:rPr>
          <w:spacing w:val="24"/>
          <w:position w:val="-1"/>
          <w:lang w:val="es-VE"/>
        </w:rPr>
        <w:t xml:space="preserve"> </w:t>
      </w:r>
      <w:r w:rsidRPr="0050580D">
        <w:rPr>
          <w:spacing w:val="1"/>
          <w:position w:val="-1"/>
          <w:lang w:val="es-VE"/>
        </w:rPr>
        <w:t>d</w:t>
      </w:r>
      <w:r w:rsidRPr="0050580D">
        <w:rPr>
          <w:position w:val="-1"/>
          <w:lang w:val="es-VE"/>
        </w:rPr>
        <w:t xml:space="preserve">e </w:t>
      </w:r>
      <w:r w:rsidRPr="0050580D">
        <w:rPr>
          <w:spacing w:val="28"/>
          <w:position w:val="-1"/>
          <w:lang w:val="es-VE"/>
        </w:rPr>
        <w:t xml:space="preserve"> </w:t>
      </w:r>
      <w:r w:rsidRPr="00B7302C">
        <w:rPr>
          <w:i/>
          <w:iCs/>
          <w:position w:val="-1"/>
          <w:lang w:val="es-VE"/>
        </w:rPr>
        <w:t>F</w:t>
      </w:r>
      <w:r w:rsidRPr="00B7302C">
        <w:rPr>
          <w:i/>
          <w:iCs/>
          <w:spacing w:val="-1"/>
          <w:position w:val="-1"/>
          <w:lang w:val="es-VE"/>
        </w:rPr>
        <w:t>i</w:t>
      </w:r>
      <w:r w:rsidRPr="00B7302C">
        <w:rPr>
          <w:i/>
          <w:iCs/>
          <w:position w:val="-1"/>
          <w:lang w:val="es-VE"/>
        </w:rPr>
        <w:t>s</w:t>
      </w:r>
      <w:r w:rsidRPr="00B7302C">
        <w:rPr>
          <w:i/>
          <w:iCs/>
          <w:spacing w:val="1"/>
          <w:position w:val="-1"/>
          <w:lang w:val="es-VE"/>
        </w:rPr>
        <w:t>he</w:t>
      </w:r>
      <w:r w:rsidRPr="00B7302C">
        <w:rPr>
          <w:i/>
          <w:iCs/>
          <w:position w:val="-1"/>
          <w:lang w:val="es-VE"/>
        </w:rPr>
        <w:t>r</w:t>
      </w:r>
      <w:r w:rsidRPr="00B7302C">
        <w:rPr>
          <w:position w:val="-1"/>
          <w:lang w:val="es-VE"/>
        </w:rPr>
        <w:t xml:space="preserve"> </w:t>
      </w:r>
      <w:r w:rsidRPr="0050580D">
        <w:rPr>
          <w:spacing w:val="21"/>
          <w:position w:val="-1"/>
          <w:lang w:val="es-VE"/>
        </w:rPr>
        <w:t xml:space="preserve"> </w:t>
      </w:r>
      <w:r w:rsidRPr="0050580D">
        <w:rPr>
          <w:position w:val="-1"/>
          <w:lang w:val="es-VE"/>
        </w:rPr>
        <w:t xml:space="preserve">se </w:t>
      </w:r>
      <w:r w:rsidRPr="0050580D">
        <w:rPr>
          <w:spacing w:val="21"/>
          <w:position w:val="-1"/>
          <w:lang w:val="es-VE"/>
        </w:rPr>
        <w:t xml:space="preserve"> </w:t>
      </w:r>
      <w:r w:rsidRPr="0050580D">
        <w:rPr>
          <w:spacing w:val="1"/>
          <w:position w:val="-1"/>
          <w:lang w:val="es-VE"/>
        </w:rPr>
        <w:t>emp</w:t>
      </w:r>
      <w:r w:rsidRPr="0050580D">
        <w:rPr>
          <w:spacing w:val="-3"/>
          <w:position w:val="-1"/>
          <w:lang w:val="es-VE"/>
        </w:rPr>
        <w:t>l</w:t>
      </w:r>
      <w:r w:rsidRPr="0050580D">
        <w:rPr>
          <w:spacing w:val="1"/>
          <w:position w:val="-1"/>
          <w:lang w:val="es-VE"/>
        </w:rPr>
        <w:t>e</w:t>
      </w:r>
      <w:r w:rsidRPr="0050580D">
        <w:rPr>
          <w:position w:val="-1"/>
          <w:lang w:val="es-VE"/>
        </w:rPr>
        <w:t xml:space="preserve">ó </w:t>
      </w:r>
      <w:r w:rsidRPr="0050580D">
        <w:rPr>
          <w:spacing w:val="24"/>
          <w:position w:val="-1"/>
          <w:lang w:val="es-VE"/>
        </w:rPr>
        <w:t xml:space="preserve"> </w:t>
      </w:r>
      <w:r w:rsidRPr="0050580D">
        <w:rPr>
          <w:spacing w:val="-1"/>
          <w:position w:val="-1"/>
          <w:lang w:val="es-VE"/>
        </w:rPr>
        <w:t>p</w:t>
      </w:r>
      <w:r w:rsidRPr="0050580D">
        <w:rPr>
          <w:spacing w:val="1"/>
          <w:position w:val="-1"/>
          <w:lang w:val="es-VE"/>
        </w:rPr>
        <w:t>a</w:t>
      </w:r>
      <w:r w:rsidRPr="0050580D">
        <w:rPr>
          <w:spacing w:val="-3"/>
          <w:position w:val="-1"/>
          <w:lang w:val="es-VE"/>
        </w:rPr>
        <w:t>r</w:t>
      </w:r>
      <w:r w:rsidRPr="0050580D">
        <w:rPr>
          <w:position w:val="-1"/>
          <w:lang w:val="es-VE"/>
        </w:rPr>
        <w:t>a</w:t>
      </w:r>
      <w:r w:rsidRPr="0050580D">
        <w:rPr>
          <w:lang w:val="es-VE"/>
        </w:rPr>
        <w:t xml:space="preserve"> sit</w:t>
      </w:r>
      <w:r w:rsidRPr="0050580D">
        <w:rPr>
          <w:spacing w:val="1"/>
          <w:lang w:val="es-VE"/>
        </w:rPr>
        <w:t>ua</w:t>
      </w:r>
      <w:r w:rsidRPr="0050580D">
        <w:rPr>
          <w:lang w:val="es-VE"/>
        </w:rPr>
        <w:t>cio</w:t>
      </w:r>
      <w:r w:rsidRPr="0050580D">
        <w:rPr>
          <w:spacing w:val="-1"/>
          <w:lang w:val="es-VE"/>
        </w:rPr>
        <w:t>n</w:t>
      </w:r>
      <w:r w:rsidRPr="0050580D">
        <w:rPr>
          <w:spacing w:val="1"/>
          <w:lang w:val="es-VE"/>
        </w:rPr>
        <w:t>e</w:t>
      </w:r>
      <w:r w:rsidRPr="0050580D">
        <w:rPr>
          <w:lang w:val="es-VE"/>
        </w:rPr>
        <w:t>s</w:t>
      </w:r>
      <w:r w:rsidRPr="0050580D">
        <w:rPr>
          <w:spacing w:val="60"/>
          <w:lang w:val="es-VE"/>
        </w:rPr>
        <w:t xml:space="preserve"> </w:t>
      </w:r>
      <w:r w:rsidRPr="0050580D">
        <w:rPr>
          <w:spacing w:val="-1"/>
          <w:lang w:val="es-VE"/>
        </w:rPr>
        <w:t>e</w:t>
      </w:r>
      <w:r w:rsidRPr="0050580D">
        <w:rPr>
          <w:lang w:val="es-VE"/>
        </w:rPr>
        <w:t>n</w:t>
      </w:r>
      <w:r w:rsidRPr="0050580D">
        <w:rPr>
          <w:spacing w:val="61"/>
          <w:lang w:val="es-VE"/>
        </w:rPr>
        <w:t xml:space="preserve"> </w:t>
      </w:r>
      <w:r w:rsidRPr="0050580D">
        <w:rPr>
          <w:spacing w:val="-1"/>
          <w:lang w:val="es-VE"/>
        </w:rPr>
        <w:t>q</w:t>
      </w:r>
      <w:r w:rsidRPr="0050580D">
        <w:rPr>
          <w:spacing w:val="1"/>
          <w:lang w:val="es-VE"/>
        </w:rPr>
        <w:t>ue</w:t>
      </w:r>
      <w:r w:rsidRPr="0050580D">
        <w:rPr>
          <w:spacing w:val="56"/>
          <w:lang w:val="es-VE"/>
        </w:rPr>
        <w:t xml:space="preserve"> </w:t>
      </w:r>
      <w:r w:rsidRPr="0050580D">
        <w:rPr>
          <w:spacing w:val="1"/>
          <w:lang w:val="es-VE"/>
        </w:rPr>
        <w:t>má</w:t>
      </w:r>
      <w:r w:rsidRPr="0050580D">
        <w:rPr>
          <w:lang w:val="es-VE"/>
        </w:rPr>
        <w:t>s</w:t>
      </w:r>
      <w:r w:rsidRPr="0050580D">
        <w:rPr>
          <w:spacing w:val="58"/>
          <w:lang w:val="es-VE"/>
        </w:rPr>
        <w:t xml:space="preserve"> </w:t>
      </w:r>
      <w:r w:rsidRPr="0050580D">
        <w:rPr>
          <w:spacing w:val="1"/>
          <w:lang w:val="es-VE"/>
        </w:rPr>
        <w:t>d</w:t>
      </w:r>
      <w:r w:rsidRPr="0050580D">
        <w:rPr>
          <w:lang w:val="es-VE"/>
        </w:rPr>
        <w:t>e</w:t>
      </w:r>
      <w:r w:rsidRPr="0050580D">
        <w:rPr>
          <w:spacing w:val="58"/>
          <w:lang w:val="es-VE"/>
        </w:rPr>
        <w:t xml:space="preserve"> </w:t>
      </w:r>
      <w:r w:rsidRPr="0050580D">
        <w:rPr>
          <w:spacing w:val="1"/>
          <w:lang w:val="es-VE"/>
        </w:rPr>
        <w:t>u</w:t>
      </w:r>
      <w:r w:rsidRPr="0050580D">
        <w:rPr>
          <w:lang w:val="es-VE"/>
        </w:rPr>
        <w:t>n</w:t>
      </w:r>
      <w:r w:rsidRPr="0050580D">
        <w:rPr>
          <w:spacing w:val="58"/>
          <w:lang w:val="es-VE"/>
        </w:rPr>
        <w:t xml:space="preserve"> </w:t>
      </w:r>
      <w:r w:rsidRPr="0050580D">
        <w:rPr>
          <w:spacing w:val="1"/>
          <w:lang w:val="es-VE"/>
        </w:rPr>
        <w:t>2</w:t>
      </w:r>
      <w:r w:rsidRPr="0050580D">
        <w:rPr>
          <w:lang w:val="es-VE"/>
        </w:rPr>
        <w:t>0  %</w:t>
      </w:r>
      <w:r w:rsidRPr="0050580D">
        <w:rPr>
          <w:spacing w:val="58"/>
          <w:lang w:val="es-VE"/>
        </w:rPr>
        <w:t xml:space="preserve"> </w:t>
      </w:r>
      <w:r w:rsidRPr="0050580D">
        <w:rPr>
          <w:spacing w:val="1"/>
          <w:lang w:val="es-VE"/>
        </w:rPr>
        <w:t>d</w:t>
      </w:r>
      <w:r w:rsidRPr="0050580D">
        <w:rPr>
          <w:lang w:val="es-VE"/>
        </w:rPr>
        <w:t>e</w:t>
      </w:r>
      <w:r w:rsidRPr="0050580D">
        <w:rPr>
          <w:spacing w:val="59"/>
          <w:lang w:val="es-VE"/>
        </w:rPr>
        <w:t xml:space="preserve"> </w:t>
      </w:r>
      <w:r w:rsidRPr="0050580D">
        <w:rPr>
          <w:lang w:val="es-VE"/>
        </w:rPr>
        <w:t>las</w:t>
      </w:r>
      <w:r w:rsidRPr="0050580D">
        <w:rPr>
          <w:spacing w:val="60"/>
          <w:lang w:val="es-VE"/>
        </w:rPr>
        <w:t xml:space="preserve"> </w:t>
      </w:r>
      <w:r w:rsidRPr="0050580D">
        <w:rPr>
          <w:lang w:val="es-VE"/>
        </w:rPr>
        <w:t>c</w:t>
      </w:r>
      <w:r w:rsidRPr="0050580D">
        <w:rPr>
          <w:spacing w:val="1"/>
          <w:lang w:val="es-VE"/>
        </w:rPr>
        <w:t>a</w:t>
      </w:r>
      <w:r w:rsidRPr="0050580D">
        <w:rPr>
          <w:lang w:val="es-VE"/>
        </w:rPr>
        <w:t>si</w:t>
      </w:r>
      <w:r w:rsidRPr="0050580D">
        <w:rPr>
          <w:spacing w:val="-1"/>
          <w:lang w:val="es-VE"/>
        </w:rPr>
        <w:t>l</w:t>
      </w:r>
      <w:r w:rsidRPr="0050580D">
        <w:rPr>
          <w:lang w:val="es-VE"/>
        </w:rPr>
        <w:t>las,</w:t>
      </w:r>
      <w:r w:rsidRPr="0050580D">
        <w:rPr>
          <w:spacing w:val="61"/>
          <w:lang w:val="es-VE"/>
        </w:rPr>
        <w:t xml:space="preserve"> </w:t>
      </w:r>
      <w:r w:rsidRPr="0050580D">
        <w:rPr>
          <w:spacing w:val="-2"/>
          <w:lang w:val="es-VE"/>
        </w:rPr>
        <w:t>t</w:t>
      </w:r>
      <w:r w:rsidRPr="0050580D">
        <w:rPr>
          <w:spacing w:val="1"/>
          <w:lang w:val="es-VE"/>
        </w:rPr>
        <w:t>u</w:t>
      </w:r>
      <w:r w:rsidRPr="0050580D">
        <w:rPr>
          <w:spacing w:val="-2"/>
          <w:lang w:val="es-VE"/>
        </w:rPr>
        <w:t>v</w:t>
      </w:r>
      <w:r w:rsidRPr="0050580D">
        <w:rPr>
          <w:lang w:val="es-VE"/>
        </w:rPr>
        <w:t>ieron</w:t>
      </w:r>
      <w:r w:rsidRPr="0050580D">
        <w:rPr>
          <w:spacing w:val="61"/>
          <w:lang w:val="es-VE"/>
        </w:rPr>
        <w:t xml:space="preserve"> </w:t>
      </w:r>
      <w:r w:rsidRPr="0050580D">
        <w:rPr>
          <w:spacing w:val="1"/>
          <w:lang w:val="es-VE"/>
        </w:rPr>
        <w:t>un</w:t>
      </w:r>
      <w:r w:rsidRPr="0050580D">
        <w:rPr>
          <w:lang w:val="es-VE"/>
        </w:rPr>
        <w:t>a</w:t>
      </w:r>
      <w:r w:rsidRPr="0050580D">
        <w:rPr>
          <w:spacing w:val="56"/>
          <w:lang w:val="es-VE"/>
        </w:rPr>
        <w:t xml:space="preserve"> </w:t>
      </w:r>
      <w:r w:rsidRPr="0050580D">
        <w:rPr>
          <w:spacing w:val="3"/>
          <w:lang w:val="es-VE"/>
        </w:rPr>
        <w:t>f</w:t>
      </w:r>
      <w:r w:rsidRPr="0050580D">
        <w:rPr>
          <w:lang w:val="es-VE"/>
        </w:rPr>
        <w:t>rec</w:t>
      </w:r>
      <w:r w:rsidRPr="0050580D">
        <w:rPr>
          <w:spacing w:val="-1"/>
          <w:lang w:val="es-VE"/>
        </w:rPr>
        <w:t>u</w:t>
      </w:r>
      <w:r w:rsidRPr="0050580D">
        <w:rPr>
          <w:spacing w:val="1"/>
          <w:lang w:val="es-VE"/>
        </w:rPr>
        <w:t>en</w:t>
      </w:r>
      <w:r w:rsidRPr="0050580D">
        <w:rPr>
          <w:lang w:val="es-VE"/>
        </w:rPr>
        <w:t>c</w:t>
      </w:r>
      <w:r w:rsidRPr="0050580D">
        <w:rPr>
          <w:spacing w:val="-3"/>
          <w:lang w:val="es-VE"/>
        </w:rPr>
        <w:t>i</w:t>
      </w:r>
      <w:r w:rsidRPr="0050580D">
        <w:rPr>
          <w:lang w:val="es-VE"/>
        </w:rPr>
        <w:t xml:space="preserve">a </w:t>
      </w:r>
      <w:r w:rsidRPr="0050580D">
        <w:rPr>
          <w:spacing w:val="1"/>
          <w:lang w:val="es-VE"/>
        </w:rPr>
        <w:t>e</w:t>
      </w:r>
      <w:r w:rsidRPr="0050580D">
        <w:rPr>
          <w:lang w:val="es-VE"/>
        </w:rPr>
        <w:t>s</w:t>
      </w:r>
      <w:r w:rsidRPr="0050580D">
        <w:rPr>
          <w:spacing w:val="1"/>
          <w:lang w:val="es-VE"/>
        </w:rPr>
        <w:t>pe</w:t>
      </w:r>
      <w:r w:rsidRPr="0050580D">
        <w:rPr>
          <w:lang w:val="es-VE"/>
        </w:rPr>
        <w:t>r</w:t>
      </w:r>
      <w:r w:rsidRPr="0050580D">
        <w:rPr>
          <w:spacing w:val="-2"/>
          <w:lang w:val="es-VE"/>
        </w:rPr>
        <w:t>a</w:t>
      </w:r>
      <w:r w:rsidRPr="0050580D">
        <w:rPr>
          <w:spacing w:val="1"/>
          <w:lang w:val="es-VE"/>
        </w:rPr>
        <w:t>d</w:t>
      </w:r>
      <w:r w:rsidRPr="0050580D">
        <w:rPr>
          <w:lang w:val="es-VE"/>
        </w:rPr>
        <w:t>a</w:t>
      </w:r>
      <w:r w:rsidRPr="0050580D">
        <w:rPr>
          <w:spacing w:val="3"/>
          <w:lang w:val="es-VE"/>
        </w:rPr>
        <w:t xml:space="preserve"> </w:t>
      </w:r>
      <w:r w:rsidRPr="0050580D">
        <w:rPr>
          <w:lang w:val="es-VE"/>
        </w:rPr>
        <w:t>i</w:t>
      </w:r>
      <w:r w:rsidRPr="0050580D">
        <w:rPr>
          <w:spacing w:val="-2"/>
          <w:lang w:val="es-VE"/>
        </w:rPr>
        <w:t>n</w:t>
      </w:r>
      <w:r w:rsidRPr="0050580D">
        <w:rPr>
          <w:spacing w:val="3"/>
          <w:lang w:val="es-VE"/>
        </w:rPr>
        <w:t>f</w:t>
      </w:r>
      <w:r w:rsidRPr="0050580D">
        <w:rPr>
          <w:spacing w:val="1"/>
          <w:lang w:val="es-VE"/>
        </w:rPr>
        <w:t>e</w:t>
      </w:r>
      <w:r w:rsidRPr="0050580D">
        <w:rPr>
          <w:lang w:val="es-VE"/>
        </w:rPr>
        <w:t>r</w:t>
      </w:r>
      <w:r w:rsidRPr="0050580D">
        <w:rPr>
          <w:spacing w:val="-1"/>
          <w:lang w:val="es-VE"/>
        </w:rPr>
        <w:t>i</w:t>
      </w:r>
      <w:r w:rsidRPr="0050580D">
        <w:rPr>
          <w:spacing w:val="1"/>
          <w:lang w:val="es-VE"/>
        </w:rPr>
        <w:t>o</w:t>
      </w:r>
      <w:r w:rsidRPr="0050580D">
        <w:rPr>
          <w:lang w:val="es-VE"/>
        </w:rPr>
        <w:t>r</w:t>
      </w:r>
      <w:r w:rsidRPr="0050580D">
        <w:rPr>
          <w:spacing w:val="1"/>
          <w:lang w:val="es-VE"/>
        </w:rPr>
        <w:t xml:space="preserve"> </w:t>
      </w:r>
      <w:r w:rsidRPr="0050580D">
        <w:rPr>
          <w:lang w:val="es-VE"/>
        </w:rPr>
        <w:t>a cinc</w:t>
      </w:r>
      <w:r w:rsidRPr="0050580D">
        <w:rPr>
          <w:spacing w:val="1"/>
          <w:lang w:val="es-VE"/>
        </w:rPr>
        <w:t>o</w:t>
      </w:r>
      <w:r w:rsidRPr="0050580D">
        <w:rPr>
          <w:lang w:val="es-VE"/>
        </w:rPr>
        <w:t xml:space="preserve">. </w:t>
      </w:r>
      <w:r>
        <w:rPr>
          <w:spacing w:val="1"/>
          <w:lang w:val="es-VE"/>
        </w:rPr>
        <w:t>Se emple</w:t>
      </w:r>
      <w:r w:rsidRPr="0050580D">
        <w:rPr>
          <w:lang w:val="es-VE"/>
        </w:rPr>
        <w:t>ó</w:t>
      </w:r>
      <w:r>
        <w:rPr>
          <w:spacing w:val="1"/>
          <w:lang w:val="es-VE"/>
        </w:rPr>
        <w:t xml:space="preserve"> un nivel de significación del 5 %</w:t>
      </w:r>
      <w:r>
        <w:rPr>
          <w:lang w:val="es-VE"/>
        </w:rPr>
        <w:t>.</w:t>
      </w:r>
    </w:p>
    <w:p w:rsidR="000E439A" w:rsidRPr="00A03722" w:rsidRDefault="000E439A" w:rsidP="000E439A">
      <w:pPr>
        <w:jc w:val="both"/>
        <w:rPr>
          <w:lang w:val="es-VE"/>
        </w:rPr>
      </w:pPr>
      <w:r w:rsidRPr="00A03722">
        <w:rPr>
          <w:b/>
          <w:bCs/>
          <w:lang w:val="es-VE"/>
        </w:rPr>
        <w:t>Proceso de obtención de las variables que se incluyeron en el modelo de regresión logística binario.</w:t>
      </w:r>
      <w:r w:rsidRPr="00A03722">
        <w:rPr>
          <w:lang w:val="es-VE"/>
        </w:rPr>
        <w:t xml:space="preserve"> </w:t>
      </w:r>
    </w:p>
    <w:p w:rsidR="000E439A" w:rsidRPr="00A03722" w:rsidRDefault="000E439A" w:rsidP="000E439A">
      <w:pPr>
        <w:jc w:val="both"/>
        <w:rPr>
          <w:lang w:val="es-VE"/>
        </w:rPr>
      </w:pPr>
      <w:r w:rsidRPr="00A03722">
        <w:rPr>
          <w:lang w:val="es-VE"/>
        </w:rPr>
        <w:t xml:space="preserve">Se  realizó un análisis </w:t>
      </w:r>
      <w:proofErr w:type="spellStart"/>
      <w:r w:rsidRPr="00A03722">
        <w:rPr>
          <w:lang w:val="es-VE"/>
        </w:rPr>
        <w:t>bivariado</w:t>
      </w:r>
      <w:proofErr w:type="spellEnd"/>
      <w:r w:rsidRPr="00A03722">
        <w:rPr>
          <w:lang w:val="es-VE"/>
        </w:rPr>
        <w:t xml:space="preserve"> con la variable dependiente estado al egreso (1-fallecido, 0-vivo) en el cual se incluyeron 24 posibles predictores. Estos se obtuvieron por el consenso del equipo de investigación después de realizada una revisión sistemática con artículos potencialmente relevantes sobre factores predictores de muerte hospitalaria en pacientes con infarto, además de una revisión de 16 escalas predictivas de muerte hospitalaria creadas a nivel internacional donde se analizaron las variables incluidas. Se tuvo en cuenta además los estudios previos realizados por el autor de la investigación sobre el tema y los resultados del análisis estadístico inicial en la investigación.</w:t>
      </w:r>
    </w:p>
    <w:p w:rsidR="000E439A" w:rsidRPr="00A03722" w:rsidRDefault="000E439A" w:rsidP="000E439A">
      <w:pPr>
        <w:jc w:val="both"/>
        <w:rPr>
          <w:lang w:val="es-VE"/>
        </w:rPr>
      </w:pPr>
      <w:r w:rsidRPr="00A03722">
        <w:rPr>
          <w:lang w:val="es-VE"/>
        </w:rPr>
        <w:t>Las variables cuantitativas se modificaron a cualitativas utilizando puntos de corte de acuerdo a la revisión de la literatura y el consenso del equipo de investigación. Se calculó el riesgo relativo (RR) y los intervalos de confianza para un 95% de confiabilidad. Se consideró un valor de p&lt;0,05 como estadísticamente significativo.</w:t>
      </w:r>
    </w:p>
    <w:p w:rsidR="000E439A" w:rsidRPr="00A03722" w:rsidRDefault="000E439A" w:rsidP="000E439A">
      <w:pPr>
        <w:jc w:val="both"/>
        <w:rPr>
          <w:lang w:val="es-VE"/>
        </w:rPr>
      </w:pPr>
      <w:r w:rsidRPr="00A03722">
        <w:rPr>
          <w:lang w:val="es-VE"/>
        </w:rPr>
        <w:t xml:space="preserve">Se consideró a una variable como factor predictivo de muerte intrahospitalaria si </w:t>
      </w:r>
      <w:r w:rsidR="001B71FE" w:rsidRPr="00A03722">
        <w:rPr>
          <w:lang w:val="es-VE"/>
        </w:rPr>
        <w:t>el RR &gt; 1, con e</w:t>
      </w:r>
      <w:r w:rsidRPr="00A03722">
        <w:rPr>
          <w:lang w:val="es-VE"/>
        </w:rPr>
        <w:t xml:space="preserve">l límite inferior del intervalo de confianza &gt; 1 y p &lt; 0,05. </w:t>
      </w:r>
    </w:p>
    <w:p w:rsidR="000E439A" w:rsidRPr="00A03722" w:rsidRDefault="000E439A" w:rsidP="000E439A">
      <w:pPr>
        <w:jc w:val="both"/>
        <w:rPr>
          <w:lang w:val="es-VE"/>
        </w:rPr>
      </w:pPr>
      <w:r w:rsidRPr="00A03722">
        <w:rPr>
          <w:lang w:val="es-VE"/>
        </w:rPr>
        <w:t>Con los re</w:t>
      </w:r>
      <w:r w:rsidR="001B71FE" w:rsidRPr="00A03722">
        <w:rPr>
          <w:lang w:val="es-VE"/>
        </w:rPr>
        <w:t xml:space="preserve">sultados del análisis </w:t>
      </w:r>
      <w:proofErr w:type="spellStart"/>
      <w:r w:rsidR="001B71FE" w:rsidRPr="00A03722">
        <w:rPr>
          <w:lang w:val="es-VE"/>
        </w:rPr>
        <w:t>bivariado</w:t>
      </w:r>
      <w:proofErr w:type="spellEnd"/>
      <w:r w:rsidR="001B71FE" w:rsidRPr="00A03722">
        <w:rPr>
          <w:lang w:val="es-VE"/>
        </w:rPr>
        <w:t xml:space="preserve"> y</w:t>
      </w:r>
      <w:r w:rsidRPr="00A03722">
        <w:rPr>
          <w:lang w:val="es-VE"/>
        </w:rPr>
        <w:t xml:space="preserve"> el razonamiento clínico realizado por el equipo de</w:t>
      </w:r>
      <w:r w:rsidR="00CC6C6F" w:rsidRPr="00A03722">
        <w:rPr>
          <w:lang w:val="es-VE"/>
        </w:rPr>
        <w:t xml:space="preserve"> investigación, se definieron los</w:t>
      </w:r>
      <w:r w:rsidRPr="00A03722">
        <w:rPr>
          <w:lang w:val="es-VE"/>
        </w:rPr>
        <w:t xml:space="preserve"> potenciales predictores que se incluyeron en el modelo de regresión logística multivariable. </w:t>
      </w:r>
    </w:p>
    <w:p w:rsidR="000E439A" w:rsidRPr="00A03722" w:rsidRDefault="000E439A" w:rsidP="000E439A">
      <w:pPr>
        <w:jc w:val="both"/>
        <w:rPr>
          <w:b/>
          <w:bCs/>
          <w:lang w:val="es-VE"/>
        </w:rPr>
      </w:pPr>
      <w:r w:rsidRPr="00A03722">
        <w:rPr>
          <w:b/>
          <w:bCs/>
          <w:lang w:val="es-VE"/>
        </w:rPr>
        <w:t>Creación del modelo predictivo</w:t>
      </w:r>
    </w:p>
    <w:p w:rsidR="000E439A" w:rsidRPr="00A03722" w:rsidRDefault="000E439A" w:rsidP="000E439A">
      <w:pPr>
        <w:jc w:val="both"/>
        <w:rPr>
          <w:lang w:val="es-VE"/>
        </w:rPr>
      </w:pPr>
      <w:r w:rsidRPr="00A03722">
        <w:rPr>
          <w:lang w:val="es-VE"/>
        </w:rPr>
        <w:t xml:space="preserve">Para la estrategia multivariable se utilizó un modelo de regresión logística binario, donde se consideró como variable dependiente el estado al egreso (1-fallecido, 0-vivo). Se estimaron para cada variable los coeficientes de regresión (β), el error estándar de cada coeficiente, el OR como </w:t>
      </w:r>
      <w:proofErr w:type="spellStart"/>
      <w:r w:rsidRPr="00A03722">
        <w:rPr>
          <w:i/>
          <w:iCs/>
          <w:lang w:val="es-VE"/>
        </w:rPr>
        <w:t>exp</w:t>
      </w:r>
      <w:proofErr w:type="spellEnd"/>
      <w:r w:rsidRPr="00A03722">
        <w:rPr>
          <w:i/>
          <w:iCs/>
          <w:lang w:val="es-VE"/>
        </w:rPr>
        <w:t xml:space="preserve"> (β)</w:t>
      </w:r>
      <w:r w:rsidRPr="00A03722">
        <w:rPr>
          <w:lang w:val="es-VE"/>
        </w:rPr>
        <w:t xml:space="preserve"> con un IC del 95 %. En el proceso de obtención del modelo, para la </w:t>
      </w:r>
      <w:r w:rsidRPr="00A03722">
        <w:rPr>
          <w:lang w:val="es-VE"/>
        </w:rPr>
        <w:lastRenderedPageBreak/>
        <w:t>eliminación de variables, se consideró la magnitud de los coeficientes de regresión y sus valores de significación, además del estudio de la colinealidad.</w:t>
      </w:r>
      <w:r w:rsidRPr="00A03722">
        <w:rPr>
          <w:vertAlign w:val="superscript"/>
          <w:lang w:val="es-VE"/>
        </w:rPr>
        <w:t>1</w:t>
      </w:r>
      <w:r w:rsidR="00063C4E" w:rsidRPr="00A03722">
        <w:rPr>
          <w:vertAlign w:val="superscript"/>
          <w:lang w:val="es-VE"/>
        </w:rPr>
        <w:t>3</w:t>
      </w:r>
      <w:r w:rsidRPr="00A03722">
        <w:rPr>
          <w:lang w:val="es-VE"/>
        </w:rPr>
        <w:t xml:space="preserve"> </w:t>
      </w:r>
    </w:p>
    <w:p w:rsidR="000E439A" w:rsidRPr="00A03722" w:rsidRDefault="000E439A" w:rsidP="000E439A">
      <w:pPr>
        <w:tabs>
          <w:tab w:val="left" w:pos="0"/>
        </w:tabs>
        <w:jc w:val="both"/>
        <w:rPr>
          <w:lang w:val="es-VE"/>
        </w:rPr>
      </w:pPr>
      <w:r w:rsidRPr="00A03722">
        <w:rPr>
          <w:lang w:val="es-VE"/>
        </w:rPr>
        <w:t xml:space="preserve">Para el estudio de la </w:t>
      </w:r>
      <w:proofErr w:type="spellStart"/>
      <w:r w:rsidRPr="00A03722">
        <w:rPr>
          <w:lang w:val="es-VE"/>
        </w:rPr>
        <w:t>colinealidad</w:t>
      </w:r>
      <w:proofErr w:type="spellEnd"/>
      <w:r w:rsidRPr="00A03722">
        <w:rPr>
          <w:lang w:val="es-VE"/>
        </w:rPr>
        <w:t xml:space="preserve"> se consideró la matriz de correlación entre las variables del modelo, el factor de inflación de la varianza (valores por encima de 10 sugirieron problemas de </w:t>
      </w:r>
      <w:proofErr w:type="spellStart"/>
      <w:r w:rsidRPr="00A03722">
        <w:rPr>
          <w:lang w:val="es-VE"/>
        </w:rPr>
        <w:t>colinealidad</w:t>
      </w:r>
      <w:proofErr w:type="spellEnd"/>
      <w:r w:rsidRPr="00A03722">
        <w:rPr>
          <w:lang w:val="es-VE"/>
        </w:rPr>
        <w:t xml:space="preserve">), tolerancia (valores por debajo de 0.1 concluyeron </w:t>
      </w:r>
      <w:proofErr w:type="spellStart"/>
      <w:r w:rsidRPr="00A03722">
        <w:rPr>
          <w:lang w:val="es-VE"/>
        </w:rPr>
        <w:t>colinealidad</w:t>
      </w:r>
      <w:proofErr w:type="spellEnd"/>
      <w:r w:rsidRPr="00A03722">
        <w:rPr>
          <w:lang w:val="es-VE"/>
        </w:rPr>
        <w:t xml:space="preserve">), la determinación de los </w:t>
      </w:r>
      <w:proofErr w:type="spellStart"/>
      <w:r w:rsidRPr="00A03722">
        <w:rPr>
          <w:lang w:val="es-VE"/>
        </w:rPr>
        <w:t>autovalores</w:t>
      </w:r>
      <w:proofErr w:type="spellEnd"/>
      <w:r w:rsidRPr="00A03722">
        <w:rPr>
          <w:lang w:val="es-VE"/>
        </w:rPr>
        <w:t xml:space="preserve"> (si se </w:t>
      </w:r>
      <w:proofErr w:type="spellStart"/>
      <w:r w:rsidRPr="00A03722">
        <w:rPr>
          <w:lang w:val="es-VE"/>
        </w:rPr>
        <w:t>encuentraron</w:t>
      </w:r>
      <w:proofErr w:type="spellEnd"/>
      <w:r w:rsidRPr="00A03722">
        <w:rPr>
          <w:lang w:val="es-VE"/>
        </w:rPr>
        <w:t xml:space="preserve"> próximo a cero indicó problemas de </w:t>
      </w:r>
      <w:proofErr w:type="spellStart"/>
      <w:r w:rsidRPr="00A03722">
        <w:rPr>
          <w:lang w:val="es-VE"/>
        </w:rPr>
        <w:t>colinealidad</w:t>
      </w:r>
      <w:proofErr w:type="spellEnd"/>
      <w:r w:rsidRPr="00A03722">
        <w:rPr>
          <w:lang w:val="es-VE"/>
        </w:rPr>
        <w:t xml:space="preserve">). Para determinar cuando un </w:t>
      </w:r>
      <w:proofErr w:type="spellStart"/>
      <w:r w:rsidRPr="00A03722">
        <w:rPr>
          <w:lang w:val="es-VE"/>
        </w:rPr>
        <w:t>autovalor</w:t>
      </w:r>
      <w:proofErr w:type="spellEnd"/>
      <w:r w:rsidRPr="00A03722">
        <w:rPr>
          <w:lang w:val="es-VE"/>
        </w:rPr>
        <w:t xml:space="preserve">  pequeño estaba  próximo a cero se usó su valor relativo con respecto al mayor (índice de condición). Un índice de condición entre 5 y 10 indicó que las variables están asociadas con una </w:t>
      </w:r>
      <w:proofErr w:type="spellStart"/>
      <w:r w:rsidRPr="00A03722">
        <w:rPr>
          <w:lang w:val="es-VE"/>
        </w:rPr>
        <w:t>colinealidad</w:t>
      </w:r>
      <w:proofErr w:type="spellEnd"/>
      <w:r w:rsidRPr="00A03722">
        <w:rPr>
          <w:lang w:val="es-VE"/>
        </w:rPr>
        <w:t xml:space="preserve"> débil, mientras que valores por encima de 30 indicaron una </w:t>
      </w:r>
      <w:proofErr w:type="spellStart"/>
      <w:r w:rsidRPr="00A03722">
        <w:rPr>
          <w:lang w:val="es-VE"/>
        </w:rPr>
        <w:t>colinealidad</w:t>
      </w:r>
      <w:proofErr w:type="spellEnd"/>
      <w:r w:rsidRPr="00A03722">
        <w:rPr>
          <w:lang w:val="es-VE"/>
        </w:rPr>
        <w:t xml:space="preserve"> fuerte. </w:t>
      </w:r>
      <w:r w:rsidRPr="00A03722">
        <w:rPr>
          <w:vertAlign w:val="superscript"/>
          <w:lang w:val="es-VE"/>
        </w:rPr>
        <w:t>14</w:t>
      </w:r>
      <w:r w:rsidRPr="00A03722">
        <w:rPr>
          <w:lang w:val="es-VE"/>
        </w:rPr>
        <w:t xml:space="preserve"> </w:t>
      </w:r>
    </w:p>
    <w:p w:rsidR="000E439A" w:rsidRPr="00A03722" w:rsidRDefault="000E439A" w:rsidP="000E439A">
      <w:pPr>
        <w:tabs>
          <w:tab w:val="left" w:pos="0"/>
        </w:tabs>
        <w:jc w:val="both"/>
      </w:pPr>
      <w:r w:rsidRPr="00A03722">
        <w:rPr>
          <w:lang w:val="es-VE"/>
        </w:rPr>
        <w:t xml:space="preserve">Para evaluar el rendimiento del modelo se tuvo en cuenta su calibración, su capacidad de discriminación, el </w:t>
      </w:r>
      <w:r w:rsidRPr="00A03722">
        <w:rPr>
          <w:i/>
          <w:iCs/>
          <w:lang w:val="es-VE"/>
        </w:rPr>
        <w:t>R</w:t>
      </w:r>
      <w:r w:rsidRPr="00A03722">
        <w:rPr>
          <w:i/>
          <w:iCs/>
          <w:vertAlign w:val="superscript"/>
          <w:lang w:val="es-VE"/>
        </w:rPr>
        <w:t>2</w:t>
      </w:r>
      <w:r w:rsidRPr="00A03722">
        <w:rPr>
          <w:i/>
          <w:iCs/>
          <w:lang w:val="es-VE"/>
        </w:rPr>
        <w:t xml:space="preserve"> </w:t>
      </w:r>
      <w:proofErr w:type="spellStart"/>
      <w:r w:rsidRPr="00A03722">
        <w:rPr>
          <w:i/>
          <w:iCs/>
          <w:lang w:val="es-VE"/>
        </w:rPr>
        <w:t>Nagelkerke</w:t>
      </w:r>
      <w:proofErr w:type="spellEnd"/>
      <w:r w:rsidRPr="00A03722">
        <w:rPr>
          <w:lang w:val="es-VE"/>
        </w:rPr>
        <w:t xml:space="preserve"> y el valor de la clasificación global. Para evaluar la calibración se utilizó la prueba de bondad de ajuste de </w:t>
      </w:r>
      <w:proofErr w:type="spellStart"/>
      <w:r w:rsidRPr="00A03722">
        <w:rPr>
          <w:i/>
          <w:iCs/>
          <w:lang w:val="es-VE"/>
        </w:rPr>
        <w:t>Hosmer-Lemeshow</w:t>
      </w:r>
      <w:proofErr w:type="spellEnd"/>
      <w:r w:rsidRPr="00A03722">
        <w:rPr>
          <w:i/>
          <w:iCs/>
          <w:lang w:val="es-VE"/>
        </w:rPr>
        <w:t>.</w:t>
      </w:r>
      <w:r w:rsidRPr="00A03722">
        <w:rPr>
          <w:lang w:val="es-VE"/>
        </w:rPr>
        <w:t xml:space="preserve"> Un resultado significativo de dicha prueba indicó falta de ajuste del modelo. La capacidad de discriminación se evaluó a través de la determinación del área bajo la curva (ABC). Según el ABC se calificó la capacidad predictiva en: mala (&lt;0,50), fallida (0,50-0,60), regular (0,60-0,75), buena (0,75-0,90), muy buena (0,90-0,97) y excelente (0,97-1,00). </w:t>
      </w:r>
      <w:r w:rsidRPr="00A03722">
        <w:rPr>
          <w:vertAlign w:val="superscript"/>
          <w:lang w:val="es-VE"/>
        </w:rPr>
        <w:t>1</w:t>
      </w:r>
      <w:r w:rsidR="00AC2436" w:rsidRPr="00A03722">
        <w:rPr>
          <w:vertAlign w:val="superscript"/>
          <w:lang w:val="es-VE"/>
        </w:rPr>
        <w:t>5</w:t>
      </w:r>
    </w:p>
    <w:p w:rsidR="000E439A" w:rsidRPr="00A03722" w:rsidRDefault="000E439A">
      <w:pPr>
        <w:tabs>
          <w:tab w:val="left" w:pos="426"/>
        </w:tabs>
        <w:jc w:val="both"/>
        <w:rPr>
          <w:rFonts w:asciiTheme="minorHAnsi" w:hAnsiTheme="minorHAnsi" w:cstheme="minorHAnsi"/>
          <w:b/>
          <w:lang w:val="es-MX"/>
        </w:rPr>
      </w:pPr>
    </w:p>
    <w:p w:rsidR="00356718" w:rsidRDefault="00130722">
      <w:pPr>
        <w:tabs>
          <w:tab w:val="left" w:pos="426"/>
        </w:tabs>
        <w:jc w:val="both"/>
        <w:rPr>
          <w:lang w:val="es-VE"/>
        </w:rPr>
      </w:pPr>
      <w:r>
        <w:rPr>
          <w:b/>
          <w:lang w:val="es-MX"/>
        </w:rPr>
        <w:t>Resultados</w:t>
      </w:r>
    </w:p>
    <w:p w:rsidR="00356718" w:rsidRDefault="00130722">
      <w:pPr>
        <w:jc w:val="both"/>
        <w:rPr>
          <w:lang w:val="es-VE"/>
        </w:rPr>
      </w:pPr>
      <w:r>
        <w:rPr>
          <w:lang w:val="es-VE"/>
        </w:rPr>
        <w:t>En la tabla 1 se puede observar que la media de edad de los pacientes fallecidos fue superior a los pacientes egresados vivos</w:t>
      </w:r>
      <w:r w:rsidR="001144EA">
        <w:rPr>
          <w:lang w:val="es-VE"/>
        </w:rPr>
        <w:t>. E</w:t>
      </w:r>
      <w:r>
        <w:rPr>
          <w:lang w:val="es-VE"/>
        </w:rPr>
        <w:t>l 74.5</w:t>
      </w:r>
      <w:r w:rsidR="00052FD0">
        <w:rPr>
          <w:lang w:val="es-VE"/>
        </w:rPr>
        <w:t xml:space="preserve"> </w:t>
      </w:r>
      <w:r w:rsidR="001144EA">
        <w:rPr>
          <w:lang w:val="es-VE"/>
        </w:rPr>
        <w:t>% de los fallecidos</w:t>
      </w:r>
      <w:r>
        <w:rPr>
          <w:lang w:val="es-VE"/>
        </w:rPr>
        <w:t xml:space="preserve"> tenían más de 70 años</w:t>
      </w:r>
      <w:r w:rsidR="001144EA">
        <w:rPr>
          <w:lang w:val="es-VE"/>
        </w:rPr>
        <w:t xml:space="preserve"> por solo el 36.7 % de los egresados vivos</w:t>
      </w:r>
      <w:r>
        <w:rPr>
          <w:lang w:val="es-VE"/>
        </w:rPr>
        <w:t>.</w:t>
      </w:r>
    </w:p>
    <w:p w:rsidR="00356718" w:rsidRDefault="00130722">
      <w:pPr>
        <w:jc w:val="both"/>
        <w:rPr>
          <w:lang w:val="es-VE"/>
        </w:rPr>
      </w:pPr>
      <w:r>
        <w:rPr>
          <w:lang w:val="es-VE"/>
        </w:rPr>
        <w:t>La hipertensión arterial fue el factor asociado más frecuente en ambos grupos, 76.2</w:t>
      </w:r>
      <w:r w:rsidR="00052FD0">
        <w:rPr>
          <w:lang w:val="es-VE"/>
        </w:rPr>
        <w:t xml:space="preserve"> </w:t>
      </w:r>
      <w:r>
        <w:rPr>
          <w:lang w:val="es-VE"/>
        </w:rPr>
        <w:t>% en los pacientes egresados vivos y el 83.0</w:t>
      </w:r>
      <w:r w:rsidR="00052FD0">
        <w:rPr>
          <w:lang w:val="es-VE"/>
        </w:rPr>
        <w:t xml:space="preserve"> </w:t>
      </w:r>
      <w:r>
        <w:rPr>
          <w:lang w:val="es-VE"/>
        </w:rPr>
        <w:t>% en los fallecidos. El antecedentes de diabetes mellitus (37.2</w:t>
      </w:r>
      <w:r w:rsidR="00052FD0">
        <w:rPr>
          <w:lang w:val="es-VE"/>
        </w:rPr>
        <w:t xml:space="preserve"> </w:t>
      </w:r>
      <w:r>
        <w:rPr>
          <w:lang w:val="es-VE"/>
        </w:rPr>
        <w:t>% vs 23.8</w:t>
      </w:r>
      <w:r w:rsidR="00052FD0">
        <w:rPr>
          <w:lang w:val="es-VE"/>
        </w:rPr>
        <w:t xml:space="preserve"> </w:t>
      </w:r>
      <w:r>
        <w:rPr>
          <w:lang w:val="es-VE"/>
        </w:rPr>
        <w:t>% p</w:t>
      </w:r>
      <w:r w:rsidR="00EC2043">
        <w:rPr>
          <w:lang w:val="es-VE"/>
        </w:rPr>
        <w:t>=</w:t>
      </w:r>
      <w:r>
        <w:rPr>
          <w:lang w:val="es-VE"/>
        </w:rPr>
        <w:t>0.004) presento diferencias significativas entre los fallecidos y los egresados vivos.</w:t>
      </w:r>
    </w:p>
    <w:p w:rsidR="00AC2436" w:rsidRDefault="00AC2436" w:rsidP="00AC2436">
      <w:pPr>
        <w:jc w:val="both"/>
        <w:rPr>
          <w:lang w:val="es-VE"/>
        </w:rPr>
      </w:pPr>
      <w:r>
        <w:rPr>
          <w:lang w:val="es-VE"/>
        </w:rPr>
        <w:t>En ambos grupos el infarto agudo de miocardio con elevación del segmento ST (IAM CEST) predominó, siendo más frecuente los IAM anterior extenso en los pacientes fallecidos (33.0 % vs 14.4 % p&lt; 0.001) mientras que los infartos con topografía inferior estrictos predominaron en los egresados vivos (39.2 % vs 21.3 % p&lt; 0.001). El IAM inferior con extensión a ventrículo derecho (inferior-VD) fue mucho más frecuente en los pacientes fallecidos (13.8 % vs 3.3 % p&lt; 0.001).</w:t>
      </w:r>
    </w:p>
    <w:p w:rsidR="00356718" w:rsidRDefault="00356718">
      <w:pPr>
        <w:jc w:val="both"/>
        <w:rPr>
          <w:lang w:val="es-VE"/>
        </w:rPr>
      </w:pPr>
    </w:p>
    <w:p w:rsidR="00356718" w:rsidRDefault="00130722">
      <w:pPr>
        <w:rPr>
          <w:lang w:val="es-VE"/>
        </w:rPr>
      </w:pPr>
      <w:r>
        <w:rPr>
          <w:lang w:val="es-VE"/>
        </w:rPr>
        <w:t>Tabla 1. Características basales de los pacientes con infarto agudo de miocardio.</w:t>
      </w:r>
    </w:p>
    <w:p w:rsidR="00356718" w:rsidRDefault="00130722">
      <w:pPr>
        <w:rPr>
          <w:lang w:val="es-VE"/>
        </w:rPr>
      </w:pPr>
      <w:r>
        <w:rPr>
          <w:lang w:val="es-VE"/>
        </w:rPr>
        <w:t>RECUIMA, 2018-2019.</w:t>
      </w:r>
    </w:p>
    <w:p w:rsidR="00356718" w:rsidRDefault="00C66F04">
      <w:pPr>
        <w:rPr>
          <w:lang w:val="es-VE"/>
        </w:rPr>
      </w:pPr>
      <w:r>
        <w:rPr>
          <w:noProof/>
        </w:rPr>
        <w:lastRenderedPageBreak/>
        <w:pict>
          <v:shapetype id="_x0000_t202" coordsize="21600,21600" o:spt="202" path="m,l,21600r21600,l21600,xe">
            <v:stroke joinstyle="miter"/>
            <v:path gradientshapeok="t" o:connecttype="rect"/>
          </v:shapetype>
          <v:shape id="Shape 1" o:spid="_x0000_s1031" type="#_x0000_t202" style="position:absolute;margin-left:10pt;margin-top:15.05pt;width:430.6pt;height:436.6pt;z-index:6;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" filled="f" stroked="f">
            <v:path arrowok="t"/>
            <v:textbox style="mso-next-textbox:#Shape 1" inset="0,0,0,0">
              <w:txbxContent>
                <w:tbl>
                  <w:tblPr>
                    <w:tblW w:w="0" w:type="auto"/>
                    <w:tblLayout w:type="fixed"/>
                    <w:tblLook w:val="04A0"/>
                  </w:tblPr>
                  <w:tblGrid>
                    <w:gridCol w:w="3510"/>
                    <w:gridCol w:w="1701"/>
                    <w:gridCol w:w="1712"/>
                    <w:gridCol w:w="1690"/>
                  </w:tblGrid>
                  <w:tr w:rsidR="007802B7">
                    <w:trPr>
                      <w:trHeight w:val="412"/>
                    </w:trPr>
                    <w:tc>
                      <w:tcPr>
                        <w:tcW w:w="3510" w:type="dxa"/>
                        <w:tcBorders>
                          <w:top w:val="none" w:sz="4" w:space="0" w:color="auto"/>
                          <w:left w:val="none" w:sz="4" w:space="0" w:color="auto"/>
                          <w:bottom w:val="none" w:sz="4" w:space="0" w:color="auto"/>
                          <w:right w:val="nil"/>
                        </w:tcBorders>
                        <w:shd w:val="clear" w:color="auto" w:fill="auto"/>
                      </w:tcPr>
                      <w:p w:rsidR="007802B7" w:rsidRPr="00A03722" w:rsidRDefault="007802B7">
                        <w:pPr>
                          <w:rPr>
                            <w:b/>
                            <w:bCs/>
                            <w:lang w:val="es-VE"/>
                          </w:rPr>
                        </w:pPr>
                      </w:p>
                    </w:tc>
                    <w:tc>
                      <w:tcPr>
                        <w:tcW w:w="1701" w:type="dxa"/>
                        <w:tcBorders>
                          <w:top w:val="none" w:sz="4" w:space="0" w:color="auto"/>
                          <w:left w:val="none" w:sz="4" w:space="0" w:color="auto"/>
                          <w:bottom w:val="none" w:sz="4" w:space="0" w:color="auto"/>
                          <w:right w:val="nil"/>
                        </w:tcBorders>
                        <w:shd w:val="clear" w:color="auto" w:fill="auto"/>
                      </w:tcPr>
                      <w:p w:rsidR="007802B7" w:rsidRPr="00A03722" w:rsidRDefault="007802B7">
                        <w:pPr>
                          <w:jc w:val="center"/>
                          <w:rPr>
                            <w:b/>
                            <w:bCs/>
                            <w:lang w:val="es-VE"/>
                          </w:rPr>
                        </w:pPr>
                        <w:r w:rsidRPr="00A03722">
                          <w:rPr>
                            <w:b/>
                            <w:bCs/>
                            <w:lang w:val="es-VE"/>
                          </w:rPr>
                          <w:t>Vivos</w:t>
                        </w:r>
                      </w:p>
                      <w:p w:rsidR="007802B7" w:rsidRPr="00A03722" w:rsidRDefault="007802B7">
                        <w:pPr>
                          <w:jc w:val="center"/>
                          <w:rPr>
                            <w:b/>
                            <w:bCs/>
                            <w:lang w:val="es-VE"/>
                          </w:rPr>
                        </w:pPr>
                        <w:r w:rsidRPr="00A03722">
                          <w:rPr>
                            <w:b/>
                            <w:bCs/>
                            <w:lang w:val="es-VE"/>
                          </w:rPr>
                          <w:t>n= 1030</w:t>
                        </w:r>
                      </w:p>
                    </w:tc>
                    <w:tc>
                      <w:tcPr>
                        <w:tcW w:w="1712" w:type="dxa"/>
                        <w:tcBorders>
                          <w:top w:val="none" w:sz="4" w:space="0" w:color="auto"/>
                          <w:left w:val="none" w:sz="4" w:space="0" w:color="auto"/>
                          <w:bottom w:val="none" w:sz="4" w:space="0" w:color="auto"/>
                          <w:right w:val="nil"/>
                        </w:tcBorders>
                        <w:shd w:val="clear" w:color="auto" w:fill="auto"/>
                      </w:tcPr>
                      <w:p w:rsidR="007802B7" w:rsidRPr="00A03722" w:rsidRDefault="007802B7">
                        <w:pPr>
                          <w:jc w:val="center"/>
                          <w:rPr>
                            <w:b/>
                            <w:bCs/>
                            <w:lang w:val="es-VE"/>
                          </w:rPr>
                        </w:pPr>
                        <w:r w:rsidRPr="00A03722">
                          <w:rPr>
                            <w:b/>
                            <w:bCs/>
                            <w:lang w:val="es-VE"/>
                          </w:rPr>
                          <w:t>Fallecidos</w:t>
                        </w:r>
                      </w:p>
                      <w:p w:rsidR="007802B7" w:rsidRPr="00A03722" w:rsidRDefault="007802B7">
                        <w:pPr>
                          <w:jc w:val="center"/>
                          <w:rPr>
                            <w:b/>
                            <w:bCs/>
                            <w:lang w:val="es-VE"/>
                          </w:rPr>
                        </w:pPr>
                        <w:r w:rsidRPr="00A03722">
                          <w:rPr>
                            <w:b/>
                            <w:bCs/>
                            <w:lang w:val="es-VE"/>
                          </w:rPr>
                          <w:t>n= 94</w:t>
                        </w:r>
                      </w:p>
                    </w:tc>
                    <w:tc>
                      <w:tcPr>
                        <w:tcW w:w="1690" w:type="dxa"/>
                        <w:tcBorders>
                          <w:top w:val="none" w:sz="4" w:space="0" w:color="auto"/>
                          <w:left w:val="none" w:sz="4" w:space="0" w:color="auto"/>
                          <w:bottom w:val="none" w:sz="4" w:space="0" w:color="auto"/>
                          <w:right w:val="none" w:sz="4" w:space="0" w:color="auto"/>
                        </w:tcBorders>
                        <w:shd w:val="clear" w:color="auto" w:fill="auto"/>
                      </w:tcPr>
                      <w:p w:rsidR="007802B7" w:rsidRPr="00A03722" w:rsidRDefault="007802B7">
                        <w:pPr>
                          <w:jc w:val="center"/>
                          <w:rPr>
                            <w:lang w:val="es-VE"/>
                          </w:rPr>
                        </w:pPr>
                        <w:r w:rsidRPr="00A03722">
                          <w:rPr>
                            <w:b/>
                            <w:bCs/>
                            <w:lang w:val="es-VE"/>
                          </w:rPr>
                          <w:t>p</w:t>
                        </w:r>
                      </w:p>
                    </w:tc>
                  </w:tr>
                  <w:tr w:rsidR="007802B7">
                    <w:tc>
                      <w:tcPr>
                        <w:tcW w:w="3510" w:type="dxa"/>
                        <w:tcBorders>
                          <w:top w:val="none" w:sz="4" w:space="0" w:color="auto"/>
                          <w:left w:val="none" w:sz="4" w:space="0" w:color="auto"/>
                          <w:bottom w:val="none" w:sz="4" w:space="0" w:color="auto"/>
                          <w:right w:val="nil"/>
                        </w:tcBorders>
                        <w:shd w:val="clear" w:color="auto" w:fill="F2F2F2"/>
                      </w:tcPr>
                      <w:p w:rsidR="007802B7" w:rsidRPr="00A03722" w:rsidRDefault="007802B7">
                        <w:r w:rsidRPr="00A03722">
                          <w:rPr>
                            <w:lang w:val="es-VE"/>
                          </w:rPr>
                          <w:t>Sexo masculino. (%)</w:t>
                        </w:r>
                      </w:p>
                    </w:tc>
                    <w:tc>
                      <w:tcPr>
                        <w:tcW w:w="1701" w:type="dxa"/>
                        <w:tcBorders>
                          <w:top w:val="none" w:sz="4" w:space="0" w:color="auto"/>
                          <w:left w:val="none" w:sz="4" w:space="0" w:color="auto"/>
                          <w:bottom w:val="none" w:sz="4" w:space="0" w:color="auto"/>
                          <w:right w:val="nil"/>
                        </w:tcBorders>
                        <w:shd w:val="clear" w:color="auto" w:fill="F2F2F2"/>
                      </w:tcPr>
                      <w:p w:rsidR="007802B7" w:rsidRPr="00A03722" w:rsidRDefault="007802B7">
                        <w:pPr>
                          <w:jc w:val="center"/>
                        </w:pPr>
                        <w:r w:rsidRPr="00A03722">
                          <w:t>67.6</w:t>
                        </w:r>
                      </w:p>
                    </w:tc>
                    <w:tc>
                      <w:tcPr>
                        <w:tcW w:w="1712" w:type="dxa"/>
                        <w:tcBorders>
                          <w:top w:val="none" w:sz="4" w:space="0" w:color="auto"/>
                          <w:left w:val="none" w:sz="4" w:space="0" w:color="auto"/>
                          <w:bottom w:val="none" w:sz="4" w:space="0" w:color="auto"/>
                          <w:right w:val="nil"/>
                        </w:tcBorders>
                        <w:shd w:val="clear" w:color="auto" w:fill="F2F2F2"/>
                      </w:tcPr>
                      <w:p w:rsidR="007802B7" w:rsidRPr="00A03722" w:rsidRDefault="007802B7">
                        <w:pPr>
                          <w:jc w:val="center"/>
                          <w:rPr>
                            <w:lang w:val="es-VE"/>
                          </w:rPr>
                        </w:pPr>
                        <w:r w:rsidRPr="00A03722">
                          <w:t>64.9</w:t>
                        </w:r>
                      </w:p>
                    </w:tc>
                    <w:tc>
                      <w:tcPr>
                        <w:tcW w:w="1690" w:type="dxa"/>
                        <w:tcBorders>
                          <w:top w:val="none" w:sz="4" w:space="0" w:color="auto"/>
                          <w:left w:val="none" w:sz="4" w:space="0" w:color="auto"/>
                          <w:bottom w:val="none" w:sz="4" w:space="0" w:color="auto"/>
                          <w:right w:val="none" w:sz="4" w:space="0" w:color="auto"/>
                        </w:tcBorders>
                        <w:shd w:val="clear" w:color="auto" w:fill="F2F2F2"/>
                      </w:tcPr>
                      <w:p w:rsidR="007802B7" w:rsidRPr="00A03722" w:rsidRDefault="007802B7">
                        <w:pPr>
                          <w:jc w:val="center"/>
                          <w:rPr>
                            <w:lang w:val="es-VE"/>
                          </w:rPr>
                        </w:pPr>
                        <w:r w:rsidRPr="00A03722">
                          <w:rPr>
                            <w:lang w:val="es-VE"/>
                          </w:rPr>
                          <w:t>0.596</w:t>
                        </w:r>
                      </w:p>
                    </w:tc>
                  </w:tr>
                  <w:tr w:rsidR="007802B7">
                    <w:tc>
                      <w:tcPr>
                        <w:tcW w:w="3510" w:type="dxa"/>
                        <w:tcBorders>
                          <w:top w:val="none" w:sz="4" w:space="0" w:color="auto"/>
                          <w:left w:val="none" w:sz="4" w:space="0" w:color="auto"/>
                          <w:bottom w:val="none" w:sz="4" w:space="0" w:color="auto"/>
                          <w:right w:val="nil"/>
                        </w:tcBorders>
                        <w:shd w:val="clear" w:color="auto" w:fill="auto"/>
                      </w:tcPr>
                      <w:p w:rsidR="007802B7" w:rsidRPr="00A03722" w:rsidRDefault="007802B7">
                        <w:pPr>
                          <w:rPr>
                            <w:lang w:val="es-VE"/>
                          </w:rPr>
                        </w:pPr>
                        <w:r w:rsidRPr="00A03722">
                          <w:rPr>
                            <w:lang w:val="es-VE"/>
                          </w:rPr>
                          <w:t>Edad  (años) (media +DE)</w:t>
                        </w:r>
                      </w:p>
                    </w:tc>
                    <w:tc>
                      <w:tcPr>
                        <w:tcW w:w="1701" w:type="dxa"/>
                        <w:tcBorders>
                          <w:top w:val="none" w:sz="4" w:space="0" w:color="auto"/>
                          <w:left w:val="none" w:sz="4" w:space="0" w:color="auto"/>
                          <w:bottom w:val="none" w:sz="4" w:space="0" w:color="auto"/>
                          <w:right w:val="nil"/>
                        </w:tcBorders>
                        <w:shd w:val="clear" w:color="auto" w:fill="auto"/>
                      </w:tcPr>
                      <w:p w:rsidR="007802B7" w:rsidRPr="00A03722" w:rsidRDefault="007802B7">
                        <w:pPr>
                          <w:jc w:val="center"/>
                          <w:rPr>
                            <w:lang w:val="es-VE"/>
                          </w:rPr>
                        </w:pPr>
                        <w:r w:rsidRPr="00A03722">
                          <w:rPr>
                            <w:lang w:val="es-VE"/>
                          </w:rPr>
                          <w:t xml:space="preserve">65 </w:t>
                        </w:r>
                        <w:r w:rsidRPr="00A03722">
                          <w:rPr>
                            <w:u w:val="single"/>
                            <w:lang w:val="es-VE"/>
                          </w:rPr>
                          <w:t>+</w:t>
                        </w:r>
                        <w:r w:rsidRPr="00A03722">
                          <w:rPr>
                            <w:lang w:val="es-VE"/>
                          </w:rPr>
                          <w:t>12</w:t>
                        </w:r>
                      </w:p>
                    </w:tc>
                    <w:tc>
                      <w:tcPr>
                        <w:tcW w:w="1712" w:type="dxa"/>
                        <w:tcBorders>
                          <w:top w:val="none" w:sz="4" w:space="0" w:color="auto"/>
                          <w:left w:val="none" w:sz="4" w:space="0" w:color="auto"/>
                          <w:bottom w:val="none" w:sz="4" w:space="0" w:color="auto"/>
                          <w:right w:val="nil"/>
                        </w:tcBorders>
                        <w:shd w:val="clear" w:color="auto" w:fill="auto"/>
                      </w:tcPr>
                      <w:p w:rsidR="007802B7" w:rsidRPr="00A03722" w:rsidRDefault="007802B7">
                        <w:pPr>
                          <w:jc w:val="center"/>
                          <w:rPr>
                            <w:lang w:val="es-VE"/>
                          </w:rPr>
                        </w:pPr>
                        <w:r w:rsidRPr="00A03722">
                          <w:rPr>
                            <w:lang w:val="es-VE"/>
                          </w:rPr>
                          <w:t>75</w:t>
                        </w:r>
                        <w:r w:rsidRPr="00A03722">
                          <w:rPr>
                            <w:u w:val="single"/>
                            <w:lang w:val="es-VE"/>
                          </w:rPr>
                          <w:t>+</w:t>
                        </w:r>
                        <w:r w:rsidRPr="00A03722">
                          <w:rPr>
                            <w:lang w:val="es-VE"/>
                          </w:rPr>
                          <w:t>10</w:t>
                        </w:r>
                      </w:p>
                    </w:tc>
                    <w:tc>
                      <w:tcPr>
                        <w:tcW w:w="1690" w:type="dxa"/>
                        <w:tcBorders>
                          <w:top w:val="none" w:sz="4" w:space="0" w:color="auto"/>
                          <w:left w:val="none" w:sz="4" w:space="0" w:color="auto"/>
                          <w:bottom w:val="none" w:sz="4" w:space="0" w:color="auto"/>
                          <w:right w:val="none" w:sz="4" w:space="0" w:color="auto"/>
                        </w:tcBorders>
                        <w:shd w:val="clear" w:color="auto" w:fill="auto"/>
                      </w:tcPr>
                      <w:p w:rsidR="007802B7" w:rsidRPr="00A03722" w:rsidRDefault="007802B7">
                        <w:pPr>
                          <w:jc w:val="center"/>
                          <w:rPr>
                            <w:lang w:val="es-VE"/>
                          </w:rPr>
                        </w:pPr>
                        <w:r w:rsidRPr="00A03722">
                          <w:rPr>
                            <w:lang w:val="es-VE"/>
                          </w:rPr>
                          <w:t>&lt;0.001</w:t>
                        </w:r>
                      </w:p>
                    </w:tc>
                  </w:tr>
                  <w:tr w:rsidR="007802B7">
                    <w:tc>
                      <w:tcPr>
                        <w:tcW w:w="3510" w:type="dxa"/>
                        <w:tcBorders>
                          <w:top w:val="none" w:sz="4" w:space="0" w:color="auto"/>
                          <w:left w:val="none" w:sz="4" w:space="0" w:color="auto"/>
                          <w:bottom w:val="none" w:sz="4" w:space="0" w:color="auto"/>
                          <w:right w:val="nil"/>
                        </w:tcBorders>
                        <w:shd w:val="clear" w:color="auto" w:fill="auto"/>
                      </w:tcPr>
                      <w:p w:rsidR="007802B7" w:rsidRPr="00A03722" w:rsidRDefault="007802B7">
                        <w:pPr>
                          <w:rPr>
                            <w:lang w:val="es-VE"/>
                          </w:rPr>
                        </w:pPr>
                        <w:r w:rsidRPr="00A03722">
                          <w:rPr>
                            <w:lang w:val="es-VE"/>
                          </w:rPr>
                          <w:t>Edad mayor de70 años (%)</w:t>
                        </w:r>
                      </w:p>
                    </w:tc>
                    <w:tc>
                      <w:tcPr>
                        <w:tcW w:w="1701" w:type="dxa"/>
                        <w:tcBorders>
                          <w:top w:val="none" w:sz="4" w:space="0" w:color="auto"/>
                          <w:left w:val="none" w:sz="4" w:space="0" w:color="auto"/>
                          <w:bottom w:val="none" w:sz="4" w:space="0" w:color="auto"/>
                          <w:right w:val="nil"/>
                        </w:tcBorders>
                        <w:shd w:val="clear" w:color="auto" w:fill="auto"/>
                      </w:tcPr>
                      <w:p w:rsidR="007802B7" w:rsidRPr="00A03722" w:rsidRDefault="007802B7">
                        <w:pPr>
                          <w:jc w:val="center"/>
                          <w:rPr>
                            <w:lang w:val="es-VE"/>
                          </w:rPr>
                        </w:pPr>
                        <w:r w:rsidRPr="00A03722">
                          <w:rPr>
                            <w:lang w:val="es-VE"/>
                          </w:rPr>
                          <w:t>36.7</w:t>
                        </w:r>
                      </w:p>
                    </w:tc>
                    <w:tc>
                      <w:tcPr>
                        <w:tcW w:w="1712" w:type="dxa"/>
                        <w:tcBorders>
                          <w:top w:val="none" w:sz="4" w:space="0" w:color="auto"/>
                          <w:left w:val="none" w:sz="4" w:space="0" w:color="auto"/>
                          <w:bottom w:val="none" w:sz="4" w:space="0" w:color="auto"/>
                          <w:right w:val="nil"/>
                        </w:tcBorders>
                        <w:shd w:val="clear" w:color="auto" w:fill="auto"/>
                      </w:tcPr>
                      <w:p w:rsidR="007802B7" w:rsidRPr="00A03722" w:rsidRDefault="007802B7">
                        <w:pPr>
                          <w:jc w:val="center"/>
                          <w:rPr>
                            <w:lang w:val="es-VE"/>
                          </w:rPr>
                        </w:pPr>
                        <w:r w:rsidRPr="00A03722">
                          <w:rPr>
                            <w:lang w:val="es-VE"/>
                          </w:rPr>
                          <w:t>74.5</w:t>
                        </w:r>
                      </w:p>
                    </w:tc>
                    <w:tc>
                      <w:tcPr>
                        <w:tcW w:w="1690" w:type="dxa"/>
                        <w:tcBorders>
                          <w:top w:val="none" w:sz="4" w:space="0" w:color="auto"/>
                          <w:left w:val="none" w:sz="4" w:space="0" w:color="auto"/>
                          <w:bottom w:val="none" w:sz="4" w:space="0" w:color="auto"/>
                          <w:right w:val="none" w:sz="4" w:space="0" w:color="auto"/>
                        </w:tcBorders>
                        <w:shd w:val="clear" w:color="auto" w:fill="auto"/>
                      </w:tcPr>
                      <w:p w:rsidR="007802B7" w:rsidRPr="00A03722" w:rsidRDefault="007802B7">
                        <w:pPr>
                          <w:jc w:val="center"/>
                          <w:rPr>
                            <w:lang w:val="es-VE"/>
                          </w:rPr>
                        </w:pPr>
                        <w:r w:rsidRPr="00A03722">
                          <w:rPr>
                            <w:lang w:val="es-VE"/>
                          </w:rPr>
                          <w:t>&lt;0.001</w:t>
                        </w:r>
                      </w:p>
                    </w:tc>
                  </w:tr>
                  <w:tr w:rsidR="007802B7">
                    <w:tc>
                      <w:tcPr>
                        <w:tcW w:w="3510" w:type="dxa"/>
                        <w:tcBorders>
                          <w:top w:val="none" w:sz="4" w:space="0" w:color="auto"/>
                          <w:left w:val="none" w:sz="4" w:space="0" w:color="auto"/>
                          <w:bottom w:val="none" w:sz="4" w:space="0" w:color="auto"/>
                          <w:right w:val="nil"/>
                        </w:tcBorders>
                        <w:shd w:val="clear" w:color="auto" w:fill="F2F2F2"/>
                      </w:tcPr>
                      <w:p w:rsidR="007802B7" w:rsidRPr="00A03722" w:rsidRDefault="007802B7">
                        <w:pPr>
                          <w:rPr>
                            <w:lang w:val="es-VE"/>
                          </w:rPr>
                        </w:pPr>
                        <w:r w:rsidRPr="00A03722">
                          <w:rPr>
                            <w:lang w:val="es-VE"/>
                          </w:rPr>
                          <w:t>Factores asociados (%)</w:t>
                        </w:r>
                      </w:p>
                      <w:p w:rsidR="007802B7" w:rsidRPr="00A03722" w:rsidRDefault="007802B7">
                        <w:pPr>
                          <w:pStyle w:val="Prrafodelista1"/>
                          <w:numPr>
                            <w:ilvl w:val="0"/>
                            <w:numId w:val="3"/>
                          </w:numPr>
                          <w:tabs>
                            <w:tab w:val="left" w:pos="284"/>
                          </w:tabs>
                          <w:spacing w:after="0" w:line="240" w:lineRule="auto"/>
                          <w:ind w:left="0" w:firstLine="0"/>
                          <w:jc w:val="both"/>
                          <w:rPr>
                            <w:rFonts w:cs="Calibri"/>
                            <w:sz w:val="24"/>
                            <w:szCs w:val="24"/>
                            <w:lang w:val="es-VE"/>
                          </w:rPr>
                        </w:pPr>
                        <w:r w:rsidRPr="00A03722">
                          <w:rPr>
                            <w:rFonts w:cs="Calibri"/>
                            <w:sz w:val="24"/>
                            <w:szCs w:val="24"/>
                            <w:lang w:val="es-VE"/>
                          </w:rPr>
                          <w:t>Hipertensión arterial</w:t>
                        </w:r>
                      </w:p>
                      <w:p w:rsidR="007802B7" w:rsidRPr="00A03722" w:rsidRDefault="007802B7">
                        <w:pPr>
                          <w:pStyle w:val="Prrafodelista1"/>
                          <w:numPr>
                            <w:ilvl w:val="0"/>
                            <w:numId w:val="3"/>
                          </w:numPr>
                          <w:tabs>
                            <w:tab w:val="left" w:pos="284"/>
                          </w:tabs>
                          <w:spacing w:after="0" w:line="240" w:lineRule="auto"/>
                          <w:ind w:left="0" w:firstLine="0"/>
                          <w:jc w:val="both"/>
                          <w:rPr>
                            <w:rFonts w:cs="Calibri"/>
                            <w:sz w:val="24"/>
                            <w:szCs w:val="24"/>
                            <w:lang w:val="es-VE"/>
                          </w:rPr>
                        </w:pPr>
                        <w:r w:rsidRPr="00A03722">
                          <w:rPr>
                            <w:rFonts w:cs="Calibri"/>
                            <w:sz w:val="24"/>
                            <w:szCs w:val="24"/>
                            <w:lang w:val="es-VE"/>
                          </w:rPr>
                          <w:t>Diabetes mellitus</w:t>
                        </w:r>
                      </w:p>
                      <w:p w:rsidR="007802B7" w:rsidRPr="00A03722" w:rsidRDefault="007802B7">
                        <w:pPr>
                          <w:pStyle w:val="Prrafodelista1"/>
                          <w:numPr>
                            <w:ilvl w:val="0"/>
                            <w:numId w:val="3"/>
                          </w:numPr>
                          <w:tabs>
                            <w:tab w:val="left" w:pos="284"/>
                          </w:tabs>
                          <w:spacing w:after="0" w:line="240" w:lineRule="auto"/>
                          <w:ind w:left="0" w:firstLine="0"/>
                          <w:jc w:val="both"/>
                          <w:rPr>
                            <w:rFonts w:cs="Calibri"/>
                            <w:sz w:val="24"/>
                            <w:szCs w:val="24"/>
                            <w:lang w:val="es-VE"/>
                          </w:rPr>
                        </w:pPr>
                        <w:r w:rsidRPr="00A03722">
                          <w:rPr>
                            <w:rFonts w:cs="Calibri"/>
                            <w:sz w:val="24"/>
                            <w:szCs w:val="24"/>
                            <w:lang w:val="es-VE"/>
                          </w:rPr>
                          <w:t>Hábito de fumar</w:t>
                        </w:r>
                      </w:p>
                      <w:p w:rsidR="007802B7" w:rsidRPr="00A03722" w:rsidRDefault="007802B7">
                        <w:pPr>
                          <w:pStyle w:val="Prrafodelista1"/>
                          <w:numPr>
                            <w:ilvl w:val="0"/>
                            <w:numId w:val="3"/>
                          </w:numPr>
                          <w:tabs>
                            <w:tab w:val="left" w:pos="284"/>
                          </w:tabs>
                          <w:spacing w:after="0" w:line="240" w:lineRule="auto"/>
                          <w:ind w:left="0" w:firstLine="0"/>
                          <w:jc w:val="both"/>
                          <w:rPr>
                            <w:rFonts w:cs="Calibri"/>
                            <w:sz w:val="24"/>
                            <w:szCs w:val="24"/>
                            <w:lang w:val="es-VE"/>
                          </w:rPr>
                        </w:pPr>
                        <w:r w:rsidRPr="00A03722">
                          <w:rPr>
                            <w:rFonts w:cs="Calibri"/>
                            <w:sz w:val="24"/>
                            <w:szCs w:val="24"/>
                            <w:lang w:val="es-VE"/>
                          </w:rPr>
                          <w:t>Hipercolesterolemia</w:t>
                        </w:r>
                      </w:p>
                      <w:p w:rsidR="007802B7" w:rsidRPr="00A03722" w:rsidRDefault="007802B7">
                        <w:pPr>
                          <w:pStyle w:val="Prrafodelista1"/>
                          <w:numPr>
                            <w:ilvl w:val="0"/>
                            <w:numId w:val="3"/>
                          </w:numPr>
                          <w:tabs>
                            <w:tab w:val="left" w:pos="284"/>
                          </w:tabs>
                          <w:spacing w:after="0" w:line="240" w:lineRule="auto"/>
                          <w:ind w:left="0" w:firstLine="0"/>
                          <w:jc w:val="both"/>
                          <w:rPr>
                            <w:rFonts w:cs="Calibri"/>
                            <w:sz w:val="24"/>
                            <w:szCs w:val="24"/>
                            <w:lang w:val="es-VE"/>
                          </w:rPr>
                        </w:pPr>
                        <w:r w:rsidRPr="00A03722">
                          <w:rPr>
                            <w:rFonts w:cs="Calibri"/>
                            <w:sz w:val="24"/>
                            <w:szCs w:val="24"/>
                            <w:lang w:val="es-VE"/>
                          </w:rPr>
                          <w:t>Obesidad</w:t>
                        </w:r>
                      </w:p>
                      <w:p w:rsidR="007802B7" w:rsidRPr="00A03722" w:rsidRDefault="007802B7">
                        <w:pPr>
                          <w:pStyle w:val="Prrafodelista1"/>
                          <w:numPr>
                            <w:ilvl w:val="0"/>
                            <w:numId w:val="3"/>
                          </w:numPr>
                          <w:tabs>
                            <w:tab w:val="left" w:pos="284"/>
                          </w:tabs>
                          <w:spacing w:after="0" w:line="240" w:lineRule="auto"/>
                          <w:ind w:left="0" w:firstLine="0"/>
                          <w:jc w:val="both"/>
                          <w:rPr>
                            <w:rFonts w:cs="Calibri"/>
                            <w:sz w:val="24"/>
                            <w:szCs w:val="24"/>
                            <w:lang w:val="es-VE"/>
                          </w:rPr>
                        </w:pPr>
                        <w:r w:rsidRPr="00A03722">
                          <w:rPr>
                            <w:rFonts w:cs="Calibri"/>
                            <w:sz w:val="24"/>
                            <w:szCs w:val="24"/>
                            <w:lang w:val="es-VE"/>
                          </w:rPr>
                          <w:t>Hipertrigliceridemia</w:t>
                        </w:r>
                      </w:p>
                      <w:p w:rsidR="007802B7" w:rsidRPr="00A03722" w:rsidRDefault="007802B7">
                        <w:pPr>
                          <w:pStyle w:val="Prrafodelista1"/>
                          <w:numPr>
                            <w:ilvl w:val="0"/>
                            <w:numId w:val="3"/>
                          </w:numPr>
                          <w:tabs>
                            <w:tab w:val="left" w:pos="284"/>
                          </w:tabs>
                          <w:spacing w:after="0" w:line="240" w:lineRule="auto"/>
                          <w:ind w:left="0" w:firstLine="0"/>
                          <w:jc w:val="both"/>
                          <w:rPr>
                            <w:rFonts w:cs="Calibri"/>
                          </w:rPr>
                        </w:pPr>
                        <w:r w:rsidRPr="00A03722">
                          <w:rPr>
                            <w:rFonts w:cs="Calibri"/>
                            <w:sz w:val="24"/>
                            <w:szCs w:val="24"/>
                            <w:lang w:val="es-VE"/>
                          </w:rPr>
                          <w:t>Más de tres factores</w:t>
                        </w:r>
                      </w:p>
                    </w:tc>
                    <w:tc>
                      <w:tcPr>
                        <w:tcW w:w="1701" w:type="dxa"/>
                        <w:tcBorders>
                          <w:top w:val="none" w:sz="4" w:space="0" w:color="auto"/>
                          <w:left w:val="none" w:sz="4" w:space="0" w:color="auto"/>
                          <w:bottom w:val="none" w:sz="4" w:space="0" w:color="auto"/>
                          <w:right w:val="nil"/>
                        </w:tcBorders>
                        <w:shd w:val="clear" w:color="auto" w:fill="F2F2F2"/>
                      </w:tcPr>
                      <w:p w:rsidR="007802B7" w:rsidRPr="00A03722" w:rsidRDefault="007802B7">
                        <w:pPr>
                          <w:jc w:val="center"/>
                        </w:pPr>
                      </w:p>
                      <w:p w:rsidR="007802B7" w:rsidRPr="00A03722" w:rsidRDefault="007802B7">
                        <w:pPr>
                          <w:jc w:val="center"/>
                        </w:pPr>
                        <w:r w:rsidRPr="00A03722">
                          <w:t>76.2</w:t>
                        </w:r>
                      </w:p>
                      <w:p w:rsidR="007802B7" w:rsidRPr="00A03722" w:rsidRDefault="007802B7">
                        <w:pPr>
                          <w:jc w:val="center"/>
                        </w:pPr>
                        <w:r w:rsidRPr="00A03722">
                          <w:t>23.8</w:t>
                        </w:r>
                      </w:p>
                      <w:p w:rsidR="007802B7" w:rsidRPr="00A03722" w:rsidRDefault="007802B7">
                        <w:pPr>
                          <w:jc w:val="center"/>
                        </w:pPr>
                        <w:r w:rsidRPr="00A03722">
                          <w:t>52.7</w:t>
                        </w:r>
                      </w:p>
                      <w:p w:rsidR="007802B7" w:rsidRPr="00A03722" w:rsidRDefault="007802B7">
                        <w:pPr>
                          <w:jc w:val="center"/>
                        </w:pPr>
                        <w:r w:rsidRPr="00A03722">
                          <w:t>12.2</w:t>
                        </w:r>
                      </w:p>
                      <w:p w:rsidR="007802B7" w:rsidRPr="00A03722" w:rsidRDefault="007802B7">
                        <w:pPr>
                          <w:jc w:val="center"/>
                        </w:pPr>
                        <w:r w:rsidRPr="00A03722">
                          <w:t>14.0</w:t>
                        </w:r>
                      </w:p>
                      <w:p w:rsidR="007802B7" w:rsidRPr="00A03722" w:rsidRDefault="007802B7">
                        <w:pPr>
                          <w:jc w:val="center"/>
                        </w:pPr>
                        <w:r w:rsidRPr="00A03722">
                          <w:t>16.7</w:t>
                        </w:r>
                      </w:p>
                      <w:p w:rsidR="007802B7" w:rsidRPr="00A03722" w:rsidRDefault="007802B7">
                        <w:pPr>
                          <w:jc w:val="center"/>
                        </w:pPr>
                        <w:r w:rsidRPr="00A03722">
                          <w:t>16.4</w:t>
                        </w:r>
                      </w:p>
                    </w:tc>
                    <w:tc>
                      <w:tcPr>
                        <w:tcW w:w="1712" w:type="dxa"/>
                        <w:tcBorders>
                          <w:top w:val="none" w:sz="4" w:space="0" w:color="auto"/>
                          <w:left w:val="none" w:sz="4" w:space="0" w:color="auto"/>
                          <w:bottom w:val="none" w:sz="4" w:space="0" w:color="auto"/>
                          <w:right w:val="nil"/>
                        </w:tcBorders>
                        <w:shd w:val="clear" w:color="auto" w:fill="F2F2F2"/>
                      </w:tcPr>
                      <w:p w:rsidR="007802B7" w:rsidRPr="00A03722" w:rsidRDefault="007802B7">
                        <w:pPr>
                          <w:jc w:val="center"/>
                        </w:pPr>
                      </w:p>
                      <w:p w:rsidR="007802B7" w:rsidRPr="00A03722" w:rsidRDefault="007802B7">
                        <w:pPr>
                          <w:jc w:val="center"/>
                        </w:pPr>
                        <w:r w:rsidRPr="00A03722">
                          <w:t>83.0</w:t>
                        </w:r>
                      </w:p>
                      <w:p w:rsidR="007802B7" w:rsidRPr="00A03722" w:rsidRDefault="007802B7">
                        <w:pPr>
                          <w:jc w:val="center"/>
                        </w:pPr>
                        <w:r w:rsidRPr="00A03722">
                          <w:t>37.2</w:t>
                        </w:r>
                      </w:p>
                      <w:p w:rsidR="007802B7" w:rsidRPr="00A03722" w:rsidRDefault="007802B7">
                        <w:pPr>
                          <w:jc w:val="center"/>
                        </w:pPr>
                        <w:r w:rsidRPr="00A03722">
                          <w:t>43.6</w:t>
                        </w:r>
                      </w:p>
                      <w:p w:rsidR="007802B7" w:rsidRPr="00A03722" w:rsidRDefault="007802B7">
                        <w:pPr>
                          <w:jc w:val="center"/>
                        </w:pPr>
                        <w:r w:rsidRPr="00A03722">
                          <w:t>13.1</w:t>
                        </w:r>
                      </w:p>
                      <w:p w:rsidR="007802B7" w:rsidRPr="00A03722" w:rsidRDefault="007802B7">
                        <w:pPr>
                          <w:jc w:val="center"/>
                        </w:pPr>
                        <w:r w:rsidRPr="00A03722">
                          <w:t>13.8</w:t>
                        </w:r>
                      </w:p>
                      <w:p w:rsidR="007802B7" w:rsidRPr="00A03722" w:rsidRDefault="007802B7">
                        <w:pPr>
                          <w:jc w:val="center"/>
                        </w:pPr>
                        <w:r w:rsidRPr="00A03722">
                          <w:t>13.1</w:t>
                        </w:r>
                      </w:p>
                      <w:p w:rsidR="007802B7" w:rsidRPr="00A03722" w:rsidRDefault="007802B7">
                        <w:pPr>
                          <w:jc w:val="center"/>
                          <w:rPr>
                            <w:lang w:val="es-VE"/>
                          </w:rPr>
                        </w:pPr>
                        <w:r w:rsidRPr="00A03722">
                          <w:t>22.2</w:t>
                        </w:r>
                      </w:p>
                    </w:tc>
                    <w:tc>
                      <w:tcPr>
                        <w:tcW w:w="1690" w:type="dxa"/>
                        <w:tcBorders>
                          <w:top w:val="none" w:sz="4" w:space="0" w:color="auto"/>
                          <w:left w:val="none" w:sz="4" w:space="0" w:color="auto"/>
                          <w:bottom w:val="none" w:sz="4" w:space="0" w:color="auto"/>
                          <w:right w:val="none" w:sz="4" w:space="0" w:color="auto"/>
                        </w:tcBorders>
                        <w:shd w:val="clear" w:color="auto" w:fill="F2F2F2"/>
                      </w:tcPr>
                      <w:p w:rsidR="007802B7" w:rsidRPr="00A03722" w:rsidRDefault="007802B7">
                        <w:pPr>
                          <w:jc w:val="center"/>
                          <w:rPr>
                            <w:lang w:val="es-VE"/>
                          </w:rPr>
                        </w:pPr>
                      </w:p>
                      <w:p w:rsidR="007802B7" w:rsidRPr="00A03722" w:rsidRDefault="007802B7">
                        <w:pPr>
                          <w:jc w:val="center"/>
                          <w:rPr>
                            <w:lang w:val="es-VE"/>
                          </w:rPr>
                        </w:pPr>
                        <w:r w:rsidRPr="00A03722">
                          <w:rPr>
                            <w:lang w:val="es-VE"/>
                          </w:rPr>
                          <w:t>0.137</w:t>
                        </w:r>
                      </w:p>
                      <w:p w:rsidR="007802B7" w:rsidRPr="00A03722" w:rsidRDefault="007802B7">
                        <w:pPr>
                          <w:jc w:val="center"/>
                          <w:rPr>
                            <w:lang w:val="es-VE"/>
                          </w:rPr>
                        </w:pPr>
                        <w:r w:rsidRPr="00A03722">
                          <w:rPr>
                            <w:lang w:val="es-VE"/>
                          </w:rPr>
                          <w:t>0.004</w:t>
                        </w:r>
                      </w:p>
                      <w:p w:rsidR="007802B7" w:rsidRPr="00A03722" w:rsidRDefault="007802B7">
                        <w:pPr>
                          <w:jc w:val="center"/>
                        </w:pPr>
                        <w:r w:rsidRPr="00A03722">
                          <w:rPr>
                            <w:lang w:val="es-VE"/>
                          </w:rPr>
                          <w:t>0.091</w:t>
                        </w:r>
                      </w:p>
                      <w:p w:rsidR="007802B7" w:rsidRPr="00A03722" w:rsidRDefault="007802B7">
                        <w:pPr>
                          <w:jc w:val="center"/>
                          <w:rPr>
                            <w:lang w:val="es-VE"/>
                          </w:rPr>
                        </w:pPr>
                        <w:r w:rsidRPr="00A03722">
                          <w:t>0.091</w:t>
                        </w:r>
                      </w:p>
                      <w:p w:rsidR="007802B7" w:rsidRPr="00A03722" w:rsidRDefault="007802B7">
                        <w:pPr>
                          <w:jc w:val="center"/>
                        </w:pPr>
                        <w:r w:rsidRPr="00A03722">
                          <w:rPr>
                            <w:lang w:val="es-VE"/>
                          </w:rPr>
                          <w:t>0.762</w:t>
                        </w:r>
                      </w:p>
                      <w:p w:rsidR="007802B7" w:rsidRPr="00A03722" w:rsidRDefault="007802B7">
                        <w:pPr>
                          <w:jc w:val="center"/>
                          <w:rPr>
                            <w:lang w:val="es-VE"/>
                          </w:rPr>
                        </w:pPr>
                        <w:r w:rsidRPr="00A03722">
                          <w:t>0.900</w:t>
                        </w:r>
                      </w:p>
                      <w:p w:rsidR="007802B7" w:rsidRPr="00A03722" w:rsidRDefault="007802B7">
                        <w:pPr>
                          <w:jc w:val="center"/>
                          <w:rPr>
                            <w:lang w:val="es-VE"/>
                          </w:rPr>
                        </w:pPr>
                        <w:r w:rsidRPr="00A03722">
                          <w:rPr>
                            <w:lang w:val="es-VE"/>
                          </w:rPr>
                          <w:t>0.964</w:t>
                        </w:r>
                      </w:p>
                    </w:tc>
                  </w:tr>
                  <w:tr w:rsidR="007802B7">
                    <w:tc>
                      <w:tcPr>
                        <w:tcW w:w="3510" w:type="dxa"/>
                        <w:tcBorders>
                          <w:top w:val="none" w:sz="4" w:space="0" w:color="auto"/>
                          <w:left w:val="none" w:sz="4" w:space="0" w:color="auto"/>
                          <w:bottom w:val="none" w:sz="4" w:space="0" w:color="auto"/>
                          <w:right w:val="nil"/>
                        </w:tcBorders>
                        <w:shd w:val="clear" w:color="auto" w:fill="auto"/>
                      </w:tcPr>
                      <w:p w:rsidR="007802B7" w:rsidRPr="00A03722" w:rsidRDefault="007802B7">
                        <w:pPr>
                          <w:rPr>
                            <w:lang w:val="es-VE"/>
                          </w:rPr>
                        </w:pPr>
                        <w:r w:rsidRPr="00A03722">
                          <w:rPr>
                            <w:lang w:val="es-VE"/>
                          </w:rPr>
                          <w:t>Antecedentes (%)</w:t>
                        </w:r>
                      </w:p>
                      <w:p w:rsidR="007802B7" w:rsidRPr="00A03722" w:rsidRDefault="007802B7">
                        <w:pPr>
                          <w:pStyle w:val="Prrafodelista1"/>
                          <w:numPr>
                            <w:ilvl w:val="0"/>
                            <w:numId w:val="3"/>
                          </w:numPr>
                          <w:tabs>
                            <w:tab w:val="left" w:pos="284"/>
                          </w:tabs>
                          <w:spacing w:after="0" w:line="240" w:lineRule="auto"/>
                          <w:ind w:left="0" w:firstLine="0"/>
                          <w:jc w:val="both"/>
                          <w:rPr>
                            <w:rFonts w:cs="Calibri"/>
                            <w:sz w:val="24"/>
                            <w:szCs w:val="24"/>
                            <w:lang w:val="es-VE"/>
                          </w:rPr>
                        </w:pPr>
                        <w:r w:rsidRPr="00A03722">
                          <w:rPr>
                            <w:rFonts w:cs="Calibri"/>
                            <w:sz w:val="24"/>
                            <w:szCs w:val="24"/>
                            <w:lang w:val="es-VE"/>
                          </w:rPr>
                          <w:t>Infarto miocardio previo</w:t>
                        </w:r>
                      </w:p>
                      <w:p w:rsidR="007802B7" w:rsidRPr="00A03722" w:rsidRDefault="007802B7">
                        <w:pPr>
                          <w:pStyle w:val="Prrafodelista1"/>
                          <w:numPr>
                            <w:ilvl w:val="0"/>
                            <w:numId w:val="3"/>
                          </w:numPr>
                          <w:tabs>
                            <w:tab w:val="left" w:pos="284"/>
                          </w:tabs>
                          <w:spacing w:after="0" w:line="240" w:lineRule="auto"/>
                          <w:ind w:left="0" w:firstLine="0"/>
                          <w:jc w:val="both"/>
                          <w:rPr>
                            <w:rFonts w:cs="Calibri"/>
                            <w:sz w:val="24"/>
                            <w:szCs w:val="24"/>
                            <w:lang w:val="es-VE"/>
                          </w:rPr>
                        </w:pPr>
                        <w:r w:rsidRPr="00A03722">
                          <w:rPr>
                            <w:rFonts w:cs="Calibri"/>
                            <w:sz w:val="24"/>
                            <w:szCs w:val="24"/>
                            <w:lang w:val="es-VE"/>
                          </w:rPr>
                          <w:t>ACTP/CAGB</w:t>
                        </w:r>
                      </w:p>
                      <w:p w:rsidR="007802B7" w:rsidRPr="00A03722" w:rsidRDefault="007802B7">
                        <w:pPr>
                          <w:pStyle w:val="Prrafodelista1"/>
                          <w:numPr>
                            <w:ilvl w:val="0"/>
                            <w:numId w:val="3"/>
                          </w:numPr>
                          <w:tabs>
                            <w:tab w:val="left" w:pos="284"/>
                          </w:tabs>
                          <w:spacing w:after="0" w:line="240" w:lineRule="auto"/>
                          <w:ind w:left="0" w:firstLine="0"/>
                          <w:jc w:val="both"/>
                          <w:rPr>
                            <w:rFonts w:cs="Calibri"/>
                          </w:rPr>
                        </w:pPr>
                        <w:r w:rsidRPr="00A03722">
                          <w:rPr>
                            <w:rFonts w:cs="Calibri"/>
                            <w:sz w:val="24"/>
                            <w:szCs w:val="24"/>
                            <w:lang w:val="es-VE"/>
                          </w:rPr>
                          <w:t>Fibrilación auricular previa</w:t>
                        </w:r>
                      </w:p>
                    </w:tc>
                    <w:tc>
                      <w:tcPr>
                        <w:tcW w:w="1701" w:type="dxa"/>
                        <w:tcBorders>
                          <w:top w:val="none" w:sz="4" w:space="0" w:color="auto"/>
                          <w:left w:val="none" w:sz="4" w:space="0" w:color="auto"/>
                          <w:bottom w:val="none" w:sz="4" w:space="0" w:color="auto"/>
                          <w:right w:val="nil"/>
                        </w:tcBorders>
                        <w:shd w:val="clear" w:color="auto" w:fill="auto"/>
                      </w:tcPr>
                      <w:p w:rsidR="007802B7" w:rsidRPr="00A03722" w:rsidRDefault="007802B7">
                        <w:pPr>
                          <w:jc w:val="center"/>
                        </w:pPr>
                      </w:p>
                      <w:p w:rsidR="007802B7" w:rsidRPr="00A03722" w:rsidRDefault="007802B7">
                        <w:pPr>
                          <w:jc w:val="center"/>
                        </w:pPr>
                        <w:r w:rsidRPr="00A03722">
                          <w:t>9.8</w:t>
                        </w:r>
                      </w:p>
                      <w:p w:rsidR="007802B7" w:rsidRPr="00A03722" w:rsidRDefault="007802B7">
                        <w:pPr>
                          <w:jc w:val="center"/>
                        </w:pPr>
                        <w:r w:rsidRPr="00A03722">
                          <w:t>3.0</w:t>
                        </w:r>
                      </w:p>
                      <w:p w:rsidR="007802B7" w:rsidRPr="00A03722" w:rsidRDefault="007802B7">
                        <w:pPr>
                          <w:jc w:val="center"/>
                          <w:rPr>
                            <w:lang w:val="es-VE"/>
                          </w:rPr>
                        </w:pPr>
                        <w:r w:rsidRPr="00A03722">
                          <w:t>2.1</w:t>
                        </w:r>
                      </w:p>
                    </w:tc>
                    <w:tc>
                      <w:tcPr>
                        <w:tcW w:w="1712" w:type="dxa"/>
                        <w:tcBorders>
                          <w:top w:val="none" w:sz="4" w:space="0" w:color="auto"/>
                          <w:left w:val="none" w:sz="4" w:space="0" w:color="auto"/>
                          <w:bottom w:val="none" w:sz="4" w:space="0" w:color="auto"/>
                          <w:right w:val="nil"/>
                        </w:tcBorders>
                        <w:shd w:val="clear" w:color="auto" w:fill="auto"/>
                      </w:tcPr>
                      <w:p w:rsidR="007802B7" w:rsidRPr="00A03722" w:rsidRDefault="007802B7">
                        <w:pPr>
                          <w:jc w:val="center"/>
                          <w:rPr>
                            <w:lang w:val="es-VE"/>
                          </w:rPr>
                        </w:pPr>
                      </w:p>
                      <w:p w:rsidR="007802B7" w:rsidRPr="00A03722" w:rsidRDefault="007802B7">
                        <w:pPr>
                          <w:jc w:val="center"/>
                          <w:rPr>
                            <w:lang w:val="es-VE"/>
                          </w:rPr>
                        </w:pPr>
                        <w:r w:rsidRPr="00A03722">
                          <w:rPr>
                            <w:lang w:val="es-VE"/>
                          </w:rPr>
                          <w:t>10.6</w:t>
                        </w:r>
                      </w:p>
                      <w:p w:rsidR="007802B7" w:rsidRPr="00A03722" w:rsidRDefault="007802B7">
                        <w:pPr>
                          <w:jc w:val="center"/>
                          <w:rPr>
                            <w:lang w:val="es-VE"/>
                          </w:rPr>
                        </w:pPr>
                        <w:r w:rsidRPr="00A03722">
                          <w:rPr>
                            <w:lang w:val="es-VE"/>
                          </w:rPr>
                          <w:t>4.2</w:t>
                        </w:r>
                      </w:p>
                      <w:p w:rsidR="007802B7" w:rsidRPr="00A03722" w:rsidRDefault="007802B7">
                        <w:pPr>
                          <w:jc w:val="center"/>
                          <w:rPr>
                            <w:lang w:val="es-VE"/>
                          </w:rPr>
                        </w:pPr>
                        <w:r w:rsidRPr="00A03722">
                          <w:rPr>
                            <w:lang w:val="es-VE"/>
                          </w:rPr>
                          <w:t>3.2</w:t>
                        </w:r>
                      </w:p>
                    </w:tc>
                    <w:tc>
                      <w:tcPr>
                        <w:tcW w:w="1690" w:type="dxa"/>
                        <w:tcBorders>
                          <w:top w:val="none" w:sz="4" w:space="0" w:color="auto"/>
                          <w:left w:val="none" w:sz="4" w:space="0" w:color="auto"/>
                          <w:bottom w:val="none" w:sz="4" w:space="0" w:color="auto"/>
                          <w:right w:val="none" w:sz="4" w:space="0" w:color="auto"/>
                        </w:tcBorders>
                        <w:shd w:val="clear" w:color="auto" w:fill="auto"/>
                      </w:tcPr>
                      <w:p w:rsidR="007802B7" w:rsidRPr="00A03722" w:rsidRDefault="007802B7">
                        <w:pPr>
                          <w:jc w:val="center"/>
                          <w:rPr>
                            <w:lang w:val="es-VE"/>
                          </w:rPr>
                        </w:pPr>
                      </w:p>
                      <w:p w:rsidR="007802B7" w:rsidRPr="00A03722" w:rsidRDefault="007802B7">
                        <w:pPr>
                          <w:jc w:val="center"/>
                          <w:rPr>
                            <w:lang w:val="es-VE"/>
                          </w:rPr>
                        </w:pPr>
                        <w:r w:rsidRPr="00A03722">
                          <w:rPr>
                            <w:lang w:val="es-VE"/>
                          </w:rPr>
                          <w:t>0.796</w:t>
                        </w:r>
                      </w:p>
                      <w:p w:rsidR="007802B7" w:rsidRPr="00A03722" w:rsidRDefault="007802B7">
                        <w:pPr>
                          <w:jc w:val="center"/>
                          <w:rPr>
                            <w:lang w:val="es-VE"/>
                          </w:rPr>
                        </w:pPr>
                        <w:r w:rsidRPr="00A03722">
                          <w:rPr>
                            <w:lang w:val="es-VE"/>
                          </w:rPr>
                          <w:t>0.083</w:t>
                        </w:r>
                      </w:p>
                      <w:p w:rsidR="007802B7" w:rsidRPr="00A03722" w:rsidRDefault="007802B7">
                        <w:pPr>
                          <w:jc w:val="center"/>
                          <w:rPr>
                            <w:lang w:val="es-VE"/>
                          </w:rPr>
                        </w:pPr>
                        <w:r w:rsidRPr="00A03722">
                          <w:rPr>
                            <w:lang w:val="es-VE"/>
                          </w:rPr>
                          <w:t>0.279</w:t>
                        </w:r>
                      </w:p>
                    </w:tc>
                  </w:tr>
                  <w:tr w:rsidR="007802B7">
                    <w:tc>
                      <w:tcPr>
                        <w:tcW w:w="3510" w:type="dxa"/>
                        <w:tcBorders>
                          <w:top w:val="none" w:sz="4" w:space="0" w:color="auto"/>
                          <w:left w:val="none" w:sz="4" w:space="0" w:color="auto"/>
                          <w:bottom w:val="none" w:sz="4" w:space="0" w:color="auto"/>
                          <w:right w:val="nil"/>
                        </w:tcBorders>
                        <w:shd w:val="clear" w:color="auto" w:fill="F2F2F2"/>
                      </w:tcPr>
                      <w:p w:rsidR="007802B7" w:rsidRPr="00A03722" w:rsidRDefault="007802B7">
                        <w:pPr>
                          <w:rPr>
                            <w:lang w:val="es-VE"/>
                          </w:rPr>
                        </w:pPr>
                        <w:r w:rsidRPr="00A03722">
                          <w:rPr>
                            <w:lang w:val="es-VE"/>
                          </w:rPr>
                          <w:t>Primera asistencia médica (%)</w:t>
                        </w:r>
                      </w:p>
                      <w:p w:rsidR="007802B7" w:rsidRPr="00A03722" w:rsidRDefault="007802B7">
                        <w:pPr>
                          <w:pStyle w:val="Prrafodelista1"/>
                          <w:numPr>
                            <w:ilvl w:val="0"/>
                            <w:numId w:val="3"/>
                          </w:numPr>
                          <w:tabs>
                            <w:tab w:val="left" w:pos="240"/>
                          </w:tabs>
                          <w:spacing w:after="0" w:line="240" w:lineRule="auto"/>
                          <w:ind w:left="0" w:firstLine="0"/>
                          <w:jc w:val="both"/>
                          <w:rPr>
                            <w:rFonts w:cs="Calibri"/>
                            <w:sz w:val="24"/>
                            <w:szCs w:val="24"/>
                            <w:lang w:val="es-VE"/>
                          </w:rPr>
                        </w:pPr>
                        <w:r w:rsidRPr="00A03722">
                          <w:rPr>
                            <w:rFonts w:cs="Calibri"/>
                            <w:sz w:val="24"/>
                            <w:szCs w:val="24"/>
                            <w:lang w:val="es-VE"/>
                          </w:rPr>
                          <w:t>Dolor precordial típico</w:t>
                        </w:r>
                      </w:p>
                      <w:p w:rsidR="007802B7" w:rsidRPr="00A03722" w:rsidRDefault="007802B7">
                        <w:pPr>
                          <w:pStyle w:val="Prrafodelista1"/>
                          <w:numPr>
                            <w:ilvl w:val="0"/>
                            <w:numId w:val="3"/>
                          </w:numPr>
                          <w:tabs>
                            <w:tab w:val="left" w:pos="240"/>
                          </w:tabs>
                          <w:spacing w:after="0" w:line="240" w:lineRule="auto"/>
                          <w:ind w:left="0" w:firstLine="0"/>
                          <w:jc w:val="both"/>
                          <w:rPr>
                            <w:rFonts w:cs="Calibri"/>
                            <w:sz w:val="24"/>
                            <w:szCs w:val="24"/>
                            <w:lang w:val="es-VE"/>
                          </w:rPr>
                        </w:pPr>
                        <w:r w:rsidRPr="00A03722">
                          <w:rPr>
                            <w:rFonts w:cs="Calibri"/>
                            <w:sz w:val="24"/>
                            <w:szCs w:val="24"/>
                            <w:lang w:val="es-VE"/>
                          </w:rPr>
                          <w:t>Llegada tardía</w:t>
                        </w:r>
                      </w:p>
                      <w:p w:rsidR="007802B7" w:rsidRPr="00A03722" w:rsidRDefault="007802B7">
                        <w:pPr>
                          <w:pStyle w:val="Prrafodelista1"/>
                          <w:numPr>
                            <w:ilvl w:val="0"/>
                            <w:numId w:val="3"/>
                          </w:numPr>
                          <w:tabs>
                            <w:tab w:val="left" w:pos="240"/>
                          </w:tabs>
                          <w:spacing w:after="0" w:line="240" w:lineRule="auto"/>
                          <w:ind w:left="0" w:firstLine="0"/>
                          <w:jc w:val="both"/>
                          <w:rPr>
                            <w:rFonts w:cs="Calibri"/>
                            <w:lang w:val="es-VE"/>
                          </w:rPr>
                        </w:pPr>
                        <w:r w:rsidRPr="00A03722">
                          <w:rPr>
                            <w:rFonts w:cs="Calibri"/>
                            <w:sz w:val="24"/>
                            <w:szCs w:val="24"/>
                            <w:lang w:val="es-VE"/>
                          </w:rPr>
                          <w:t>PCR pre-hospitalaria</w:t>
                        </w:r>
                      </w:p>
                    </w:tc>
                    <w:tc>
                      <w:tcPr>
                        <w:tcW w:w="1701" w:type="dxa"/>
                        <w:tcBorders>
                          <w:top w:val="none" w:sz="4" w:space="0" w:color="auto"/>
                          <w:left w:val="none" w:sz="4" w:space="0" w:color="auto"/>
                          <w:bottom w:val="none" w:sz="4" w:space="0" w:color="auto"/>
                          <w:right w:val="nil"/>
                        </w:tcBorders>
                        <w:shd w:val="clear" w:color="auto" w:fill="F2F2F2"/>
                      </w:tcPr>
                      <w:p w:rsidR="007802B7" w:rsidRPr="00A03722" w:rsidRDefault="007802B7">
                        <w:pPr>
                          <w:jc w:val="center"/>
                          <w:rPr>
                            <w:lang w:val="es-VE"/>
                          </w:rPr>
                        </w:pPr>
                      </w:p>
                      <w:p w:rsidR="007802B7" w:rsidRPr="00A03722" w:rsidRDefault="007802B7">
                        <w:pPr>
                          <w:jc w:val="center"/>
                          <w:rPr>
                            <w:lang w:val="es-VE"/>
                          </w:rPr>
                        </w:pPr>
                        <w:r w:rsidRPr="00A03722">
                          <w:rPr>
                            <w:lang w:val="es-VE"/>
                          </w:rPr>
                          <w:t>88.4</w:t>
                        </w:r>
                      </w:p>
                      <w:p w:rsidR="007802B7" w:rsidRPr="00A03722" w:rsidRDefault="007802B7">
                        <w:pPr>
                          <w:jc w:val="center"/>
                          <w:rPr>
                            <w:color w:val="FF0000"/>
                            <w:lang w:val="es-VE"/>
                          </w:rPr>
                        </w:pPr>
                        <w:r w:rsidRPr="00A03722">
                          <w:rPr>
                            <w:lang w:val="es-VE"/>
                          </w:rPr>
                          <w:t>29.9</w:t>
                        </w:r>
                      </w:p>
                      <w:p w:rsidR="007802B7" w:rsidRPr="00A03722" w:rsidRDefault="007802B7">
                        <w:pPr>
                          <w:jc w:val="center"/>
                          <w:rPr>
                            <w:color w:val="auto"/>
                            <w:lang w:val="es-VE"/>
                          </w:rPr>
                        </w:pPr>
                        <w:r w:rsidRPr="00A03722">
                          <w:rPr>
                            <w:color w:val="auto"/>
                            <w:lang w:val="es-VE"/>
                          </w:rPr>
                          <w:t>0.5</w:t>
                        </w:r>
                      </w:p>
                    </w:tc>
                    <w:tc>
                      <w:tcPr>
                        <w:tcW w:w="1712" w:type="dxa"/>
                        <w:tcBorders>
                          <w:top w:val="none" w:sz="4" w:space="0" w:color="auto"/>
                          <w:left w:val="none" w:sz="4" w:space="0" w:color="auto"/>
                          <w:bottom w:val="none" w:sz="4" w:space="0" w:color="auto"/>
                          <w:right w:val="nil"/>
                        </w:tcBorders>
                        <w:shd w:val="clear" w:color="auto" w:fill="F2F2F2"/>
                      </w:tcPr>
                      <w:p w:rsidR="007802B7" w:rsidRPr="00A03722" w:rsidRDefault="007802B7">
                        <w:pPr>
                          <w:jc w:val="center"/>
                          <w:rPr>
                            <w:lang w:val="es-VE"/>
                          </w:rPr>
                        </w:pPr>
                      </w:p>
                      <w:p w:rsidR="007802B7" w:rsidRPr="00A03722" w:rsidRDefault="007802B7">
                        <w:pPr>
                          <w:jc w:val="center"/>
                          <w:rPr>
                            <w:lang w:val="es-VE"/>
                          </w:rPr>
                        </w:pPr>
                        <w:r w:rsidRPr="00A03722">
                          <w:rPr>
                            <w:lang w:val="es-VE"/>
                          </w:rPr>
                          <w:t>76.6</w:t>
                        </w:r>
                      </w:p>
                      <w:p w:rsidR="007802B7" w:rsidRPr="00A03722" w:rsidRDefault="007802B7">
                        <w:pPr>
                          <w:jc w:val="center"/>
                          <w:rPr>
                            <w:color w:val="FF0000"/>
                          </w:rPr>
                        </w:pPr>
                        <w:r w:rsidRPr="00A03722">
                          <w:rPr>
                            <w:lang w:val="es-VE"/>
                          </w:rPr>
                          <w:t>34.0</w:t>
                        </w:r>
                      </w:p>
                      <w:p w:rsidR="007802B7" w:rsidRPr="00A03722" w:rsidRDefault="007802B7">
                        <w:pPr>
                          <w:jc w:val="center"/>
                          <w:rPr>
                            <w:color w:val="auto"/>
                            <w:lang w:val="es-VE"/>
                          </w:rPr>
                        </w:pPr>
                        <w:r w:rsidRPr="00A03722">
                          <w:rPr>
                            <w:color w:val="auto"/>
                          </w:rPr>
                          <w:t>2.2</w:t>
                        </w:r>
                      </w:p>
                    </w:tc>
                    <w:tc>
                      <w:tcPr>
                        <w:tcW w:w="1690" w:type="dxa"/>
                        <w:tcBorders>
                          <w:top w:val="none" w:sz="4" w:space="0" w:color="auto"/>
                          <w:left w:val="none" w:sz="4" w:space="0" w:color="auto"/>
                          <w:bottom w:val="none" w:sz="4" w:space="0" w:color="auto"/>
                          <w:right w:val="none" w:sz="4" w:space="0" w:color="auto"/>
                        </w:tcBorders>
                        <w:shd w:val="clear" w:color="auto" w:fill="F2F2F2"/>
                      </w:tcPr>
                      <w:p w:rsidR="007802B7" w:rsidRPr="00A03722" w:rsidRDefault="007802B7">
                        <w:pPr>
                          <w:jc w:val="center"/>
                          <w:rPr>
                            <w:lang w:val="es-VE"/>
                          </w:rPr>
                        </w:pPr>
                      </w:p>
                      <w:p w:rsidR="007802B7" w:rsidRPr="00A03722" w:rsidRDefault="007802B7">
                        <w:pPr>
                          <w:jc w:val="center"/>
                          <w:rPr>
                            <w:lang w:val="es-VE"/>
                          </w:rPr>
                        </w:pPr>
                        <w:r w:rsidRPr="00A03722">
                          <w:rPr>
                            <w:lang w:val="es-VE"/>
                          </w:rPr>
                          <w:t>&lt;0.001</w:t>
                        </w:r>
                      </w:p>
                      <w:p w:rsidR="007802B7" w:rsidRPr="00A03722" w:rsidRDefault="007802B7">
                        <w:pPr>
                          <w:jc w:val="center"/>
                          <w:rPr>
                            <w:lang w:val="es-VE"/>
                          </w:rPr>
                        </w:pPr>
                        <w:r w:rsidRPr="00A03722">
                          <w:rPr>
                            <w:lang w:val="es-VE"/>
                          </w:rPr>
                          <w:t>0.913</w:t>
                        </w:r>
                      </w:p>
                      <w:p w:rsidR="007802B7" w:rsidRPr="00A03722" w:rsidRDefault="007802B7">
                        <w:pPr>
                          <w:jc w:val="center"/>
                          <w:rPr>
                            <w:lang w:val="es-VE"/>
                          </w:rPr>
                        </w:pPr>
                        <w:r w:rsidRPr="00A03722">
                          <w:rPr>
                            <w:lang w:val="es-VE"/>
                          </w:rPr>
                          <w:t>0.009</w:t>
                        </w:r>
                      </w:p>
                    </w:tc>
                  </w:tr>
                  <w:tr w:rsidR="007802B7">
                    <w:tc>
                      <w:tcPr>
                        <w:tcW w:w="3510" w:type="dxa"/>
                        <w:tcBorders>
                          <w:top w:val="none" w:sz="4" w:space="0" w:color="auto"/>
                          <w:left w:val="none" w:sz="4" w:space="0" w:color="auto"/>
                          <w:bottom w:val="none" w:sz="4" w:space="0" w:color="auto"/>
                          <w:right w:val="nil"/>
                        </w:tcBorders>
                        <w:shd w:val="clear" w:color="auto" w:fill="auto"/>
                      </w:tcPr>
                      <w:p w:rsidR="007802B7" w:rsidRPr="00A03722" w:rsidRDefault="007802B7">
                        <w:pPr>
                          <w:rPr>
                            <w:lang w:val="es-VE"/>
                          </w:rPr>
                        </w:pPr>
                        <w:r w:rsidRPr="00A03722">
                          <w:rPr>
                            <w:lang w:val="es-VE"/>
                          </w:rPr>
                          <w:t>Tipo de infarto (%)</w:t>
                        </w:r>
                      </w:p>
                      <w:p w:rsidR="007802B7" w:rsidRPr="00A03722" w:rsidRDefault="007802B7">
                        <w:pPr>
                          <w:rPr>
                            <w:lang w:val="es-VE"/>
                          </w:rPr>
                        </w:pPr>
                        <w:r w:rsidRPr="00A03722">
                          <w:rPr>
                            <w:lang w:val="es-VE"/>
                          </w:rPr>
                          <w:t>Con elevación ST</w:t>
                        </w:r>
                      </w:p>
                      <w:p w:rsidR="007802B7" w:rsidRPr="00A03722" w:rsidRDefault="007802B7">
                        <w:pPr>
                          <w:pStyle w:val="Prrafodelista1"/>
                          <w:numPr>
                            <w:ilvl w:val="0"/>
                            <w:numId w:val="3"/>
                          </w:numPr>
                          <w:tabs>
                            <w:tab w:val="left" w:pos="260"/>
                          </w:tabs>
                          <w:spacing w:after="0" w:line="240" w:lineRule="auto"/>
                          <w:ind w:left="0" w:firstLine="0"/>
                          <w:jc w:val="both"/>
                          <w:rPr>
                            <w:rFonts w:cs="Calibri"/>
                            <w:sz w:val="24"/>
                            <w:szCs w:val="24"/>
                            <w:lang w:val="es-VE"/>
                          </w:rPr>
                        </w:pPr>
                        <w:r w:rsidRPr="00A03722">
                          <w:rPr>
                            <w:rFonts w:cs="Calibri"/>
                            <w:sz w:val="24"/>
                            <w:szCs w:val="24"/>
                            <w:lang w:val="es-VE"/>
                          </w:rPr>
                          <w:t>Anterior extenso</w:t>
                        </w:r>
                      </w:p>
                      <w:p w:rsidR="007802B7" w:rsidRPr="00A03722" w:rsidRDefault="007802B7">
                        <w:pPr>
                          <w:pStyle w:val="Prrafodelista1"/>
                          <w:numPr>
                            <w:ilvl w:val="0"/>
                            <w:numId w:val="3"/>
                          </w:numPr>
                          <w:tabs>
                            <w:tab w:val="left" w:pos="260"/>
                          </w:tabs>
                          <w:spacing w:after="0" w:line="240" w:lineRule="auto"/>
                          <w:ind w:left="0" w:firstLine="0"/>
                          <w:jc w:val="both"/>
                          <w:rPr>
                            <w:rFonts w:cs="Calibri"/>
                            <w:sz w:val="24"/>
                            <w:szCs w:val="24"/>
                            <w:lang w:val="es-VE"/>
                          </w:rPr>
                        </w:pPr>
                        <w:r w:rsidRPr="00A03722">
                          <w:rPr>
                            <w:rFonts w:cs="Calibri"/>
                            <w:sz w:val="24"/>
                            <w:szCs w:val="24"/>
                            <w:lang w:val="es-VE"/>
                          </w:rPr>
                          <w:t>Otras topografías anterior</w:t>
                        </w:r>
                      </w:p>
                      <w:p w:rsidR="007802B7" w:rsidRPr="00A03722" w:rsidRDefault="007802B7">
                        <w:pPr>
                          <w:pStyle w:val="Prrafodelista1"/>
                          <w:numPr>
                            <w:ilvl w:val="0"/>
                            <w:numId w:val="3"/>
                          </w:numPr>
                          <w:tabs>
                            <w:tab w:val="left" w:pos="260"/>
                          </w:tabs>
                          <w:spacing w:after="0" w:line="240" w:lineRule="auto"/>
                          <w:ind w:left="0" w:firstLine="0"/>
                          <w:jc w:val="both"/>
                          <w:rPr>
                            <w:rFonts w:cs="Calibri"/>
                            <w:sz w:val="24"/>
                            <w:szCs w:val="24"/>
                            <w:lang w:val="es-VE"/>
                          </w:rPr>
                        </w:pPr>
                        <w:r w:rsidRPr="00A03722">
                          <w:rPr>
                            <w:rFonts w:cs="Calibri"/>
                            <w:sz w:val="24"/>
                            <w:szCs w:val="24"/>
                            <w:lang w:val="es-VE"/>
                          </w:rPr>
                          <w:t>Inferior-ventrículo derecho</w:t>
                        </w:r>
                      </w:p>
                      <w:p w:rsidR="007802B7" w:rsidRPr="00A03722" w:rsidRDefault="007802B7">
                        <w:pPr>
                          <w:pStyle w:val="Prrafodelista1"/>
                          <w:numPr>
                            <w:ilvl w:val="0"/>
                            <w:numId w:val="3"/>
                          </w:numPr>
                          <w:tabs>
                            <w:tab w:val="left" w:pos="260"/>
                          </w:tabs>
                          <w:spacing w:after="0" w:line="240" w:lineRule="auto"/>
                          <w:ind w:left="0" w:firstLine="0"/>
                          <w:jc w:val="both"/>
                          <w:rPr>
                            <w:rFonts w:cs="Calibri"/>
                            <w:sz w:val="24"/>
                            <w:szCs w:val="24"/>
                            <w:lang w:val="es-VE"/>
                          </w:rPr>
                        </w:pPr>
                        <w:proofErr w:type="spellStart"/>
                        <w:r w:rsidRPr="00A03722">
                          <w:rPr>
                            <w:rFonts w:cs="Calibri"/>
                            <w:sz w:val="24"/>
                            <w:szCs w:val="24"/>
                            <w:lang w:val="es-VE"/>
                          </w:rPr>
                          <w:t>Infero</w:t>
                        </w:r>
                        <w:proofErr w:type="spellEnd"/>
                        <w:r w:rsidRPr="00A03722">
                          <w:rPr>
                            <w:rFonts w:cs="Calibri"/>
                            <w:sz w:val="24"/>
                            <w:szCs w:val="24"/>
                            <w:lang w:val="es-VE"/>
                          </w:rPr>
                          <w:t>-</w:t>
                        </w:r>
                        <w:proofErr w:type="spellStart"/>
                        <w:r w:rsidRPr="00A03722">
                          <w:rPr>
                            <w:rFonts w:cs="Calibri"/>
                            <w:sz w:val="24"/>
                            <w:szCs w:val="24"/>
                            <w:lang w:val="es-VE"/>
                          </w:rPr>
                          <w:t>postero</w:t>
                        </w:r>
                        <w:proofErr w:type="spellEnd"/>
                        <w:r w:rsidRPr="00A03722">
                          <w:rPr>
                            <w:rFonts w:cs="Calibri"/>
                            <w:sz w:val="24"/>
                            <w:szCs w:val="24"/>
                            <w:lang w:val="es-VE"/>
                          </w:rPr>
                          <w:t>-lateral</w:t>
                        </w:r>
                      </w:p>
                      <w:p w:rsidR="007802B7" w:rsidRPr="00A03722" w:rsidRDefault="007802B7">
                        <w:pPr>
                          <w:pStyle w:val="Prrafodelista1"/>
                          <w:numPr>
                            <w:ilvl w:val="0"/>
                            <w:numId w:val="3"/>
                          </w:numPr>
                          <w:tabs>
                            <w:tab w:val="left" w:pos="260"/>
                          </w:tabs>
                          <w:spacing w:after="0" w:line="240" w:lineRule="auto"/>
                          <w:ind w:left="0" w:firstLine="0"/>
                          <w:jc w:val="both"/>
                          <w:rPr>
                            <w:rFonts w:cs="Calibri"/>
                            <w:lang w:val="es-VE"/>
                          </w:rPr>
                        </w:pPr>
                        <w:r w:rsidRPr="00A03722">
                          <w:rPr>
                            <w:rFonts w:cs="Calibri"/>
                            <w:sz w:val="24"/>
                            <w:szCs w:val="24"/>
                            <w:lang w:val="es-VE"/>
                          </w:rPr>
                          <w:t>Otras topografías inferior</w:t>
                        </w:r>
                      </w:p>
                      <w:p w:rsidR="007802B7" w:rsidRPr="00A03722" w:rsidRDefault="007802B7" w:rsidP="00A071A2">
                        <w:pPr>
                          <w:rPr>
                            <w:lang w:val="es-VE"/>
                          </w:rPr>
                        </w:pPr>
                        <w:r w:rsidRPr="00A03722">
                          <w:rPr>
                            <w:lang w:val="es-VE"/>
                          </w:rPr>
                          <w:t>Sin elevación ST</w:t>
                        </w:r>
                      </w:p>
                    </w:tc>
                    <w:tc>
                      <w:tcPr>
                        <w:tcW w:w="1701" w:type="dxa"/>
                        <w:tcBorders>
                          <w:top w:val="none" w:sz="4" w:space="0" w:color="auto"/>
                          <w:left w:val="none" w:sz="4" w:space="0" w:color="auto"/>
                          <w:bottom w:val="none" w:sz="4" w:space="0" w:color="auto"/>
                          <w:right w:val="nil"/>
                        </w:tcBorders>
                        <w:shd w:val="clear" w:color="auto" w:fill="auto"/>
                      </w:tcPr>
                      <w:p w:rsidR="007802B7" w:rsidRPr="00A03722" w:rsidRDefault="007802B7">
                        <w:pPr>
                          <w:jc w:val="center"/>
                          <w:rPr>
                            <w:lang w:val="es-VE"/>
                          </w:rPr>
                        </w:pPr>
                      </w:p>
                      <w:p w:rsidR="007802B7" w:rsidRPr="00A03722" w:rsidRDefault="007802B7">
                        <w:pPr>
                          <w:jc w:val="center"/>
                          <w:rPr>
                            <w:lang w:val="es-VE"/>
                          </w:rPr>
                        </w:pPr>
                        <w:r w:rsidRPr="00A03722">
                          <w:rPr>
                            <w:lang w:val="es-VE"/>
                          </w:rPr>
                          <w:t>83.0</w:t>
                        </w:r>
                      </w:p>
                      <w:p w:rsidR="007802B7" w:rsidRPr="00A03722" w:rsidRDefault="007802B7">
                        <w:pPr>
                          <w:jc w:val="center"/>
                          <w:rPr>
                            <w:lang w:val="es-VE"/>
                          </w:rPr>
                        </w:pPr>
                        <w:r w:rsidRPr="00A03722">
                          <w:rPr>
                            <w:lang w:val="es-VE"/>
                          </w:rPr>
                          <w:t>14.4</w:t>
                        </w:r>
                      </w:p>
                      <w:p w:rsidR="007802B7" w:rsidRPr="00A03722" w:rsidRDefault="007802B7">
                        <w:pPr>
                          <w:jc w:val="center"/>
                          <w:rPr>
                            <w:lang w:val="es-VE"/>
                          </w:rPr>
                        </w:pPr>
                        <w:r w:rsidRPr="00A03722">
                          <w:rPr>
                            <w:lang w:val="es-VE"/>
                          </w:rPr>
                          <w:t>23.2</w:t>
                        </w:r>
                      </w:p>
                      <w:p w:rsidR="007802B7" w:rsidRPr="00A03722" w:rsidRDefault="007802B7">
                        <w:pPr>
                          <w:jc w:val="center"/>
                          <w:rPr>
                            <w:lang w:val="es-VE"/>
                          </w:rPr>
                        </w:pPr>
                        <w:r w:rsidRPr="00A03722">
                          <w:rPr>
                            <w:lang w:val="es-VE"/>
                          </w:rPr>
                          <w:t>3.3</w:t>
                        </w:r>
                      </w:p>
                      <w:p w:rsidR="007802B7" w:rsidRPr="00A03722" w:rsidRDefault="007802B7">
                        <w:pPr>
                          <w:jc w:val="center"/>
                          <w:rPr>
                            <w:lang w:val="es-VE"/>
                          </w:rPr>
                        </w:pPr>
                        <w:r w:rsidRPr="00A03722">
                          <w:rPr>
                            <w:lang w:val="es-VE"/>
                          </w:rPr>
                          <w:t>2.9</w:t>
                        </w:r>
                      </w:p>
                      <w:p w:rsidR="007802B7" w:rsidRPr="00A03722" w:rsidRDefault="007802B7">
                        <w:pPr>
                          <w:jc w:val="center"/>
                          <w:rPr>
                            <w:lang w:val="es-VE"/>
                          </w:rPr>
                        </w:pPr>
                        <w:r w:rsidRPr="00A03722">
                          <w:rPr>
                            <w:lang w:val="es-VE"/>
                          </w:rPr>
                          <w:t>39.2</w:t>
                        </w:r>
                      </w:p>
                      <w:p w:rsidR="007802B7" w:rsidRPr="00A03722" w:rsidRDefault="007802B7">
                        <w:pPr>
                          <w:jc w:val="center"/>
                          <w:rPr>
                            <w:lang w:val="es-VE"/>
                          </w:rPr>
                        </w:pPr>
                        <w:r w:rsidRPr="00A03722">
                          <w:rPr>
                            <w:lang w:val="es-VE"/>
                          </w:rPr>
                          <w:t>17.0</w:t>
                        </w:r>
                      </w:p>
                    </w:tc>
                    <w:tc>
                      <w:tcPr>
                        <w:tcW w:w="1712" w:type="dxa"/>
                        <w:tcBorders>
                          <w:top w:val="none" w:sz="4" w:space="0" w:color="auto"/>
                          <w:left w:val="none" w:sz="4" w:space="0" w:color="auto"/>
                          <w:bottom w:val="none" w:sz="4" w:space="0" w:color="auto"/>
                          <w:right w:val="nil"/>
                        </w:tcBorders>
                        <w:shd w:val="clear" w:color="auto" w:fill="auto"/>
                      </w:tcPr>
                      <w:p w:rsidR="007802B7" w:rsidRPr="00A03722" w:rsidRDefault="007802B7">
                        <w:pPr>
                          <w:jc w:val="center"/>
                          <w:rPr>
                            <w:lang w:val="es-VE"/>
                          </w:rPr>
                        </w:pPr>
                      </w:p>
                      <w:p w:rsidR="007802B7" w:rsidRPr="00A03722" w:rsidRDefault="007802B7">
                        <w:pPr>
                          <w:jc w:val="center"/>
                          <w:rPr>
                            <w:lang w:val="es-VE"/>
                          </w:rPr>
                        </w:pPr>
                        <w:r w:rsidRPr="00A03722">
                          <w:rPr>
                            <w:lang w:val="es-VE"/>
                          </w:rPr>
                          <w:t>88.3</w:t>
                        </w:r>
                      </w:p>
                      <w:p w:rsidR="007802B7" w:rsidRPr="00A03722" w:rsidRDefault="007802B7">
                        <w:pPr>
                          <w:jc w:val="center"/>
                          <w:rPr>
                            <w:lang w:val="es-VE"/>
                          </w:rPr>
                        </w:pPr>
                        <w:r w:rsidRPr="00A03722">
                          <w:rPr>
                            <w:lang w:val="es-VE"/>
                          </w:rPr>
                          <w:t>33.0</w:t>
                        </w:r>
                      </w:p>
                      <w:p w:rsidR="007802B7" w:rsidRPr="00A03722" w:rsidRDefault="007802B7">
                        <w:pPr>
                          <w:jc w:val="center"/>
                          <w:rPr>
                            <w:lang w:val="es-VE"/>
                          </w:rPr>
                        </w:pPr>
                        <w:r w:rsidRPr="00A03722">
                          <w:rPr>
                            <w:lang w:val="es-VE"/>
                          </w:rPr>
                          <w:t>17.0</w:t>
                        </w:r>
                      </w:p>
                      <w:p w:rsidR="007802B7" w:rsidRPr="00A03722" w:rsidRDefault="007802B7">
                        <w:pPr>
                          <w:jc w:val="center"/>
                          <w:rPr>
                            <w:lang w:val="es-VE"/>
                          </w:rPr>
                        </w:pPr>
                        <w:r w:rsidRPr="00A03722">
                          <w:rPr>
                            <w:lang w:val="es-VE"/>
                          </w:rPr>
                          <w:t>13.8</w:t>
                        </w:r>
                      </w:p>
                      <w:p w:rsidR="007802B7" w:rsidRPr="00A03722" w:rsidRDefault="007802B7">
                        <w:pPr>
                          <w:jc w:val="center"/>
                          <w:rPr>
                            <w:lang w:val="es-VE"/>
                          </w:rPr>
                        </w:pPr>
                        <w:r w:rsidRPr="00A03722">
                          <w:rPr>
                            <w:lang w:val="es-VE"/>
                          </w:rPr>
                          <w:t>3.2</w:t>
                        </w:r>
                      </w:p>
                      <w:p w:rsidR="007802B7" w:rsidRPr="00A03722" w:rsidRDefault="007802B7">
                        <w:pPr>
                          <w:jc w:val="center"/>
                          <w:rPr>
                            <w:lang w:val="es-VE"/>
                          </w:rPr>
                        </w:pPr>
                        <w:r w:rsidRPr="00A03722">
                          <w:rPr>
                            <w:lang w:val="es-VE"/>
                          </w:rPr>
                          <w:t>21.3</w:t>
                        </w:r>
                      </w:p>
                      <w:p w:rsidR="007802B7" w:rsidRPr="00A03722" w:rsidRDefault="007802B7">
                        <w:pPr>
                          <w:jc w:val="center"/>
                          <w:rPr>
                            <w:lang w:val="es-VE"/>
                          </w:rPr>
                        </w:pPr>
                        <w:r w:rsidRPr="00A03722">
                          <w:rPr>
                            <w:lang w:val="es-VE"/>
                          </w:rPr>
                          <w:t>11.7</w:t>
                        </w:r>
                      </w:p>
                    </w:tc>
                    <w:tc>
                      <w:tcPr>
                        <w:tcW w:w="1690" w:type="dxa"/>
                        <w:tcBorders>
                          <w:top w:val="none" w:sz="4" w:space="0" w:color="auto"/>
                          <w:left w:val="none" w:sz="4" w:space="0" w:color="auto"/>
                          <w:bottom w:val="none" w:sz="4" w:space="0" w:color="auto"/>
                          <w:right w:val="none" w:sz="4" w:space="0" w:color="auto"/>
                        </w:tcBorders>
                        <w:shd w:val="clear" w:color="auto" w:fill="auto"/>
                      </w:tcPr>
                      <w:p w:rsidR="007802B7" w:rsidRPr="00A03722" w:rsidRDefault="007802B7">
                        <w:pPr>
                          <w:jc w:val="center"/>
                          <w:rPr>
                            <w:lang w:val="es-VE"/>
                          </w:rPr>
                        </w:pPr>
                      </w:p>
                      <w:p w:rsidR="007802B7" w:rsidRPr="00A03722" w:rsidRDefault="007802B7">
                        <w:pPr>
                          <w:jc w:val="center"/>
                          <w:rPr>
                            <w:lang w:val="es-VE"/>
                          </w:rPr>
                        </w:pPr>
                        <w:r w:rsidRPr="00A03722">
                          <w:rPr>
                            <w:lang w:val="es-VE"/>
                          </w:rPr>
                          <w:t>0.180</w:t>
                        </w:r>
                      </w:p>
                      <w:p w:rsidR="007802B7" w:rsidRPr="00A03722" w:rsidRDefault="007802B7">
                        <w:pPr>
                          <w:jc w:val="center"/>
                          <w:rPr>
                            <w:lang w:val="es-VE"/>
                          </w:rPr>
                        </w:pPr>
                        <w:r w:rsidRPr="00A03722">
                          <w:rPr>
                            <w:lang w:val="es-VE"/>
                          </w:rPr>
                          <w:t>&lt;0.001</w:t>
                        </w:r>
                      </w:p>
                      <w:p w:rsidR="007802B7" w:rsidRPr="00A03722" w:rsidRDefault="007802B7">
                        <w:pPr>
                          <w:jc w:val="center"/>
                          <w:rPr>
                            <w:lang w:val="es-VE"/>
                          </w:rPr>
                        </w:pPr>
                        <w:r w:rsidRPr="00A03722">
                          <w:rPr>
                            <w:lang w:val="es-VE"/>
                          </w:rPr>
                          <w:t>0.171</w:t>
                        </w:r>
                      </w:p>
                      <w:p w:rsidR="007802B7" w:rsidRPr="00A03722" w:rsidRDefault="007802B7">
                        <w:pPr>
                          <w:jc w:val="center"/>
                          <w:rPr>
                            <w:lang w:val="es-VE"/>
                          </w:rPr>
                        </w:pPr>
                        <w:r w:rsidRPr="00A03722">
                          <w:rPr>
                            <w:lang w:val="es-VE"/>
                          </w:rPr>
                          <w:t>&lt;0.001</w:t>
                        </w:r>
                      </w:p>
                      <w:p w:rsidR="007802B7" w:rsidRPr="00A03722" w:rsidRDefault="007802B7">
                        <w:pPr>
                          <w:jc w:val="center"/>
                          <w:rPr>
                            <w:lang w:val="es-VE"/>
                          </w:rPr>
                        </w:pPr>
                        <w:r w:rsidRPr="00A03722">
                          <w:rPr>
                            <w:lang w:val="es-VE"/>
                          </w:rPr>
                          <w:t>0.488</w:t>
                        </w:r>
                      </w:p>
                      <w:p w:rsidR="007802B7" w:rsidRPr="00A03722" w:rsidRDefault="007802B7">
                        <w:pPr>
                          <w:jc w:val="center"/>
                          <w:rPr>
                            <w:lang w:val="es-VE"/>
                          </w:rPr>
                        </w:pPr>
                        <w:r w:rsidRPr="00A03722">
                          <w:rPr>
                            <w:lang w:val="es-VE"/>
                          </w:rPr>
                          <w:t>&lt;0.001</w:t>
                        </w:r>
                      </w:p>
                      <w:p w:rsidR="007802B7" w:rsidRPr="00A03722" w:rsidRDefault="007802B7">
                        <w:pPr>
                          <w:jc w:val="center"/>
                        </w:pPr>
                        <w:r w:rsidRPr="00A03722">
                          <w:rPr>
                            <w:lang w:val="es-VE"/>
                          </w:rPr>
                          <w:t xml:space="preserve"> 0.770</w:t>
                        </w:r>
                      </w:p>
                    </w:tc>
                  </w:tr>
                </w:tbl>
                <w:p w:rsidR="007802B7" w:rsidRDefault="007802B7">
                  <w:r>
                    <w:t xml:space="preserve"> </w:t>
                  </w:r>
                </w:p>
                <w:p w:rsidR="007802B7" w:rsidRDefault="007802B7"/>
              </w:txbxContent>
            </v:textbox>
            <w10:wrap type="square" side="largest" anchorx="margin"/>
          </v:shape>
        </w:pict>
      </w:r>
    </w:p>
    <w:p w:rsidR="008D7ACD" w:rsidRPr="0050580D" w:rsidRDefault="008D7ACD" w:rsidP="008D7ACD">
      <w:pPr>
        <w:jc w:val="both"/>
        <w:rPr>
          <w:lang w:val="es-VE"/>
        </w:rPr>
      </w:pPr>
      <w:r w:rsidRPr="0050580D">
        <w:rPr>
          <w:lang w:val="es-VE"/>
        </w:rPr>
        <w:t>ACTP/CAGB</w:t>
      </w:r>
      <w:r>
        <w:rPr>
          <w:lang w:val="es-VE"/>
        </w:rPr>
        <w:t>: angioplastia coronaria transluminal percutánea/cirugía revascularizaci</w:t>
      </w:r>
      <w:r w:rsidRPr="0050580D">
        <w:rPr>
          <w:lang w:val="es-VE"/>
        </w:rPr>
        <w:t>ó</w:t>
      </w:r>
      <w:r>
        <w:rPr>
          <w:lang w:val="es-VE"/>
        </w:rPr>
        <w:t xml:space="preserve">n </w:t>
      </w:r>
      <w:r w:rsidRPr="008E6A28">
        <w:rPr>
          <w:lang w:val="es-VE"/>
        </w:rPr>
        <w:t>miocárdica</w:t>
      </w:r>
    </w:p>
    <w:p w:rsidR="00356718" w:rsidRDefault="00130722" w:rsidP="00B452E7">
      <w:pPr>
        <w:jc w:val="both"/>
        <w:rPr>
          <w:lang w:val="es-VE"/>
        </w:rPr>
      </w:pPr>
      <w:r>
        <w:rPr>
          <w:lang w:val="es-VE"/>
        </w:rPr>
        <w:t>El 21.3</w:t>
      </w:r>
      <w:r w:rsidR="005168E8">
        <w:rPr>
          <w:lang w:val="es-VE"/>
        </w:rPr>
        <w:t xml:space="preserve"> </w:t>
      </w:r>
      <w:r>
        <w:rPr>
          <w:lang w:val="es-VE"/>
        </w:rPr>
        <w:t>% de los pacientes fallecidos presentaron al ingreso KK IV, según se evidencia en la tabla 2.</w:t>
      </w:r>
    </w:p>
    <w:p w:rsidR="00AC2436" w:rsidRDefault="00AC2436" w:rsidP="00B452E7">
      <w:pPr>
        <w:jc w:val="both"/>
        <w:rPr>
          <w:lang w:val="es-VE"/>
        </w:rPr>
      </w:pPr>
      <w:r>
        <w:rPr>
          <w:lang w:val="es-VE"/>
        </w:rPr>
        <w:t>Los pacientes fallecidos presentaron menor TAS al ingreso (115 vs 133 p&lt; 0.001) menor filtrado glomerular (47.2  vs 71.3 p&lt; 0.001), mayor valor de creatinina, glucemia y determinaciones de CK y CKMB en relación a los pacientes vivos.</w:t>
      </w:r>
    </w:p>
    <w:p w:rsidR="00AC2436" w:rsidRDefault="00AC2436" w:rsidP="00B452E7">
      <w:pPr>
        <w:jc w:val="both"/>
        <w:rPr>
          <w:lang w:val="es-VE"/>
        </w:rPr>
      </w:pPr>
      <w:r>
        <w:rPr>
          <w:lang w:val="es-VE"/>
        </w:rPr>
        <w:t>El 51.1% de los pacientes fallecidos presentaron más de siete derivaciones afectadas en el electrocardiograma, mientras que el 44.9% tuvieron más de 15 mm en la sumatoria del supra/infra ST, en ambos casos, con diferencias significativas en relación a los pacientes infartos que se egresaron vivos.</w:t>
      </w:r>
    </w:p>
    <w:p w:rsidR="00AC2436" w:rsidRDefault="00AC2436" w:rsidP="00B452E7">
      <w:pPr>
        <w:jc w:val="both"/>
        <w:rPr>
          <w:lang w:val="es-VE"/>
        </w:rPr>
      </w:pPr>
      <w:r>
        <w:rPr>
          <w:lang w:val="es-VE"/>
        </w:rPr>
        <w:t xml:space="preserve">El 26.5 % de los fallecidos tuvieron fracción de eyección del ventrículo izquierdo (FEVI) menor o igual al 35 %. </w:t>
      </w:r>
    </w:p>
    <w:p w:rsidR="00356718" w:rsidRDefault="00356718">
      <w:pPr>
        <w:rPr>
          <w:lang w:val="es-VE"/>
        </w:rPr>
      </w:pPr>
    </w:p>
    <w:p w:rsidR="00356718" w:rsidRDefault="00130722">
      <w:pPr>
        <w:rPr>
          <w:lang w:val="es-VE"/>
        </w:rPr>
      </w:pPr>
      <w:r>
        <w:rPr>
          <w:lang w:val="es-VE"/>
        </w:rPr>
        <w:t>Tabla 2. Variables  clínicas, de laboratorio, electrocardiográficas y ecocardiográficas de los pacientes infartados según el tipo de egreso.</w:t>
      </w:r>
    </w:p>
    <w:p w:rsidR="00356718" w:rsidRDefault="00C66F04">
      <w:pPr>
        <w:tabs>
          <w:tab w:val="left" w:pos="1180"/>
        </w:tabs>
        <w:rPr>
          <w:lang w:val="es-VE"/>
        </w:rPr>
      </w:pPr>
      <w:r>
        <w:rPr>
          <w:noProof/>
        </w:rPr>
        <w:lastRenderedPageBreak/>
        <w:pict>
          <v:shape id="Shape 2" o:spid="_x0000_s1030" type="#_x0000_t202" style="position:absolute;margin-left:0;margin-top:15.1pt;width:430.6pt;height:363pt;z-index: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" filled="f" stroked="f">
            <v:path arrowok="t"/>
            <v:textbox style="mso-next-textbox:#Shape 2" inset="0,0,0,0">
              <w:txbxContent>
                <w:tbl>
                  <w:tblPr>
                    <w:tblW w:w="0" w:type="auto"/>
                    <w:tblLayout w:type="fixed"/>
                    <w:tblLook w:val="04A0"/>
                  </w:tblPr>
                  <w:tblGrid>
                    <w:gridCol w:w="4503"/>
                    <w:gridCol w:w="1417"/>
                    <w:gridCol w:w="1418"/>
                    <w:gridCol w:w="1275"/>
                  </w:tblGrid>
                  <w:tr w:rsidR="007802B7" w:rsidRPr="00A03722" w:rsidTr="004C49DD">
                    <w:trPr>
                      <w:trHeight w:val="412"/>
                    </w:trPr>
                    <w:tc>
                      <w:tcPr>
                        <w:tcW w:w="4503" w:type="dxa"/>
                        <w:tcBorders>
                          <w:top w:val="none" w:sz="4" w:space="0" w:color="auto"/>
                          <w:left w:val="none" w:sz="4" w:space="0" w:color="auto"/>
                          <w:bottom w:val="none" w:sz="4" w:space="0" w:color="auto"/>
                          <w:right w:val="nil"/>
                        </w:tcBorders>
                        <w:shd w:val="clear" w:color="auto" w:fill="auto"/>
                      </w:tcPr>
                      <w:p w:rsidR="007802B7" w:rsidRPr="00A03722" w:rsidRDefault="007802B7">
                        <w:pPr>
                          <w:rPr>
                            <w:b/>
                            <w:bCs/>
                            <w:lang w:val="es-VE"/>
                          </w:rPr>
                        </w:pPr>
                      </w:p>
                    </w:tc>
                    <w:tc>
                      <w:tcPr>
                        <w:tcW w:w="1417" w:type="dxa"/>
                        <w:tcBorders>
                          <w:top w:val="none" w:sz="4" w:space="0" w:color="auto"/>
                          <w:left w:val="none" w:sz="4" w:space="0" w:color="auto"/>
                          <w:bottom w:val="none" w:sz="4" w:space="0" w:color="auto"/>
                          <w:right w:val="nil"/>
                        </w:tcBorders>
                        <w:shd w:val="clear" w:color="auto" w:fill="auto"/>
                      </w:tcPr>
                      <w:p w:rsidR="007802B7" w:rsidRPr="00A03722" w:rsidRDefault="007802B7">
                        <w:pPr>
                          <w:rPr>
                            <w:b/>
                            <w:bCs/>
                            <w:lang w:val="es-VE"/>
                          </w:rPr>
                        </w:pPr>
                        <w:r w:rsidRPr="00A03722">
                          <w:rPr>
                            <w:b/>
                            <w:bCs/>
                            <w:lang w:val="es-VE"/>
                          </w:rPr>
                          <w:t>Vivos</w:t>
                        </w:r>
                      </w:p>
                      <w:p w:rsidR="007802B7" w:rsidRPr="00A03722" w:rsidRDefault="007802B7" w:rsidP="009571D7">
                        <w:pPr>
                          <w:rPr>
                            <w:b/>
                            <w:bCs/>
                            <w:lang w:val="es-VE"/>
                          </w:rPr>
                        </w:pPr>
                        <w:r w:rsidRPr="00A03722">
                          <w:rPr>
                            <w:b/>
                            <w:bCs/>
                            <w:lang w:val="es-VE"/>
                          </w:rPr>
                          <w:t>n= 1030</w:t>
                        </w:r>
                      </w:p>
                    </w:tc>
                    <w:tc>
                      <w:tcPr>
                        <w:tcW w:w="1418" w:type="dxa"/>
                        <w:tcBorders>
                          <w:top w:val="none" w:sz="4" w:space="0" w:color="auto"/>
                          <w:left w:val="none" w:sz="4" w:space="0" w:color="auto"/>
                          <w:bottom w:val="none" w:sz="4" w:space="0" w:color="auto"/>
                          <w:right w:val="nil"/>
                        </w:tcBorders>
                        <w:shd w:val="clear" w:color="auto" w:fill="auto"/>
                      </w:tcPr>
                      <w:p w:rsidR="007802B7" w:rsidRPr="00A03722" w:rsidRDefault="007802B7">
                        <w:pPr>
                          <w:rPr>
                            <w:b/>
                            <w:bCs/>
                            <w:lang w:val="es-VE"/>
                          </w:rPr>
                        </w:pPr>
                        <w:r w:rsidRPr="00A03722">
                          <w:rPr>
                            <w:b/>
                            <w:bCs/>
                            <w:lang w:val="es-VE"/>
                          </w:rPr>
                          <w:t>Fallecidos</w:t>
                        </w:r>
                      </w:p>
                      <w:p w:rsidR="007802B7" w:rsidRPr="00A03722" w:rsidRDefault="007802B7" w:rsidP="009571D7">
                        <w:pPr>
                          <w:rPr>
                            <w:b/>
                            <w:bCs/>
                            <w:lang w:val="es-VE"/>
                          </w:rPr>
                        </w:pPr>
                        <w:r w:rsidRPr="00A03722">
                          <w:rPr>
                            <w:b/>
                            <w:bCs/>
                            <w:lang w:val="es-VE"/>
                          </w:rPr>
                          <w:t>n= 94</w:t>
                        </w:r>
                      </w:p>
                    </w:tc>
                    <w:tc>
                      <w:tcPr>
                        <w:tcW w:w="1275" w:type="dxa"/>
                        <w:tcBorders>
                          <w:top w:val="none" w:sz="4" w:space="0" w:color="auto"/>
                          <w:left w:val="none" w:sz="4" w:space="0" w:color="auto"/>
                          <w:bottom w:val="none" w:sz="4" w:space="0" w:color="auto"/>
                          <w:right w:val="none" w:sz="4" w:space="0" w:color="auto"/>
                        </w:tcBorders>
                        <w:shd w:val="clear" w:color="auto" w:fill="auto"/>
                      </w:tcPr>
                      <w:p w:rsidR="007802B7" w:rsidRPr="00A03722" w:rsidRDefault="007802B7">
                        <w:pPr>
                          <w:rPr>
                            <w:lang w:val="es-VE"/>
                          </w:rPr>
                        </w:pPr>
                        <w:r w:rsidRPr="00A03722">
                          <w:rPr>
                            <w:b/>
                            <w:bCs/>
                            <w:lang w:val="es-VE"/>
                          </w:rPr>
                          <w:t>p</w:t>
                        </w:r>
                      </w:p>
                    </w:tc>
                  </w:tr>
                  <w:tr w:rsidR="007802B7" w:rsidRPr="00A03722" w:rsidTr="004C49DD">
                    <w:tc>
                      <w:tcPr>
                        <w:tcW w:w="4503" w:type="dxa"/>
                        <w:tcBorders>
                          <w:top w:val="none" w:sz="4" w:space="0" w:color="auto"/>
                          <w:left w:val="none" w:sz="4" w:space="0" w:color="auto"/>
                          <w:bottom w:val="none" w:sz="4" w:space="0" w:color="auto"/>
                          <w:right w:val="nil"/>
                        </w:tcBorders>
                        <w:shd w:val="clear" w:color="auto" w:fill="auto"/>
                      </w:tcPr>
                      <w:p w:rsidR="007802B7" w:rsidRPr="00A03722" w:rsidRDefault="007802B7">
                        <w:pPr>
                          <w:tabs>
                            <w:tab w:val="left" w:pos="284"/>
                          </w:tabs>
                          <w:rPr>
                            <w:lang w:val="es-VE"/>
                          </w:rPr>
                        </w:pPr>
                        <w:r w:rsidRPr="00A03722">
                          <w:rPr>
                            <w:i/>
                            <w:iCs/>
                            <w:lang w:val="es-VE"/>
                          </w:rPr>
                          <w:t>Killip Kimball</w:t>
                        </w:r>
                        <w:r w:rsidRPr="00A03722">
                          <w:rPr>
                            <w:lang w:val="es-VE"/>
                          </w:rPr>
                          <w:t xml:space="preserve"> al ingreso (%)</w:t>
                        </w:r>
                      </w:p>
                      <w:p w:rsidR="007802B7" w:rsidRPr="00A03722" w:rsidRDefault="007802B7">
                        <w:pPr>
                          <w:pStyle w:val="Prrafodelista1"/>
                          <w:numPr>
                            <w:ilvl w:val="0"/>
                            <w:numId w:val="3"/>
                          </w:numPr>
                          <w:tabs>
                            <w:tab w:val="left" w:pos="284"/>
                          </w:tabs>
                          <w:spacing w:after="0" w:line="240" w:lineRule="auto"/>
                          <w:ind w:left="0" w:firstLine="0"/>
                          <w:jc w:val="both"/>
                          <w:rPr>
                            <w:rFonts w:cs="Calibri"/>
                            <w:sz w:val="24"/>
                            <w:szCs w:val="24"/>
                            <w:lang w:val="es-VE"/>
                          </w:rPr>
                        </w:pPr>
                        <w:r w:rsidRPr="00A03722">
                          <w:rPr>
                            <w:rFonts w:cs="Calibri"/>
                            <w:sz w:val="24"/>
                            <w:szCs w:val="24"/>
                            <w:lang w:val="es-VE"/>
                          </w:rPr>
                          <w:t>I</w:t>
                        </w:r>
                      </w:p>
                      <w:p w:rsidR="007802B7" w:rsidRPr="00A03722" w:rsidRDefault="007802B7">
                        <w:pPr>
                          <w:pStyle w:val="Prrafodelista1"/>
                          <w:numPr>
                            <w:ilvl w:val="0"/>
                            <w:numId w:val="3"/>
                          </w:numPr>
                          <w:tabs>
                            <w:tab w:val="left" w:pos="284"/>
                          </w:tabs>
                          <w:spacing w:after="0" w:line="240" w:lineRule="auto"/>
                          <w:ind w:left="0" w:firstLine="0"/>
                          <w:jc w:val="both"/>
                          <w:rPr>
                            <w:rFonts w:cs="Calibri"/>
                            <w:sz w:val="24"/>
                            <w:szCs w:val="24"/>
                            <w:lang w:val="es-VE"/>
                          </w:rPr>
                        </w:pPr>
                        <w:r w:rsidRPr="00A03722">
                          <w:rPr>
                            <w:rFonts w:cs="Calibri"/>
                            <w:sz w:val="24"/>
                            <w:szCs w:val="24"/>
                            <w:lang w:val="es-VE"/>
                          </w:rPr>
                          <w:t>II</w:t>
                        </w:r>
                      </w:p>
                      <w:p w:rsidR="007802B7" w:rsidRPr="00A03722" w:rsidRDefault="007802B7">
                        <w:pPr>
                          <w:pStyle w:val="Prrafodelista1"/>
                          <w:numPr>
                            <w:ilvl w:val="0"/>
                            <w:numId w:val="3"/>
                          </w:numPr>
                          <w:tabs>
                            <w:tab w:val="left" w:pos="284"/>
                          </w:tabs>
                          <w:spacing w:after="0" w:line="240" w:lineRule="auto"/>
                          <w:ind w:left="0" w:firstLine="0"/>
                          <w:jc w:val="both"/>
                          <w:rPr>
                            <w:rFonts w:cs="Calibri"/>
                            <w:sz w:val="24"/>
                            <w:szCs w:val="24"/>
                            <w:lang w:val="es-VE"/>
                          </w:rPr>
                        </w:pPr>
                        <w:r w:rsidRPr="00A03722">
                          <w:rPr>
                            <w:rFonts w:cs="Calibri"/>
                            <w:sz w:val="24"/>
                            <w:szCs w:val="24"/>
                            <w:lang w:val="es-VE"/>
                          </w:rPr>
                          <w:t>III</w:t>
                        </w:r>
                      </w:p>
                      <w:p w:rsidR="007802B7" w:rsidRPr="00A03722" w:rsidRDefault="007802B7">
                        <w:pPr>
                          <w:pStyle w:val="Prrafodelista1"/>
                          <w:numPr>
                            <w:ilvl w:val="0"/>
                            <w:numId w:val="3"/>
                          </w:numPr>
                          <w:tabs>
                            <w:tab w:val="left" w:pos="284"/>
                          </w:tabs>
                          <w:spacing w:after="0" w:line="240" w:lineRule="auto"/>
                          <w:ind w:left="0" w:firstLine="0"/>
                          <w:jc w:val="both"/>
                          <w:rPr>
                            <w:rFonts w:cs="Calibri"/>
                          </w:rPr>
                        </w:pPr>
                        <w:r w:rsidRPr="00A03722">
                          <w:rPr>
                            <w:rFonts w:cs="Calibri"/>
                            <w:sz w:val="24"/>
                            <w:szCs w:val="24"/>
                            <w:lang w:val="es-VE"/>
                          </w:rPr>
                          <w:t>IV</w:t>
                        </w:r>
                      </w:p>
                    </w:tc>
                    <w:tc>
                      <w:tcPr>
                        <w:tcW w:w="1417" w:type="dxa"/>
                        <w:tcBorders>
                          <w:top w:val="none" w:sz="4" w:space="0" w:color="auto"/>
                          <w:left w:val="none" w:sz="4" w:space="0" w:color="auto"/>
                          <w:bottom w:val="none" w:sz="4" w:space="0" w:color="auto"/>
                          <w:right w:val="nil"/>
                        </w:tcBorders>
                        <w:shd w:val="clear" w:color="auto" w:fill="auto"/>
                      </w:tcPr>
                      <w:p w:rsidR="007802B7" w:rsidRPr="00A03722" w:rsidRDefault="007802B7"/>
                      <w:p w:rsidR="007802B7" w:rsidRPr="00A03722" w:rsidRDefault="007802B7">
                        <w:r w:rsidRPr="00A03722">
                          <w:t>83.7</w:t>
                        </w:r>
                      </w:p>
                      <w:p w:rsidR="007802B7" w:rsidRPr="00A03722" w:rsidRDefault="007802B7">
                        <w:pPr>
                          <w:rPr>
                            <w:rFonts w:eastAsia="Arial"/>
                          </w:rPr>
                        </w:pPr>
                        <w:r w:rsidRPr="00A03722">
                          <w:t>12.2</w:t>
                        </w:r>
                      </w:p>
                      <w:p w:rsidR="007802B7" w:rsidRPr="00A03722" w:rsidRDefault="007802B7">
                        <w:pPr>
                          <w:rPr>
                            <w:rFonts w:eastAsia="Arial"/>
                          </w:rPr>
                        </w:pPr>
                        <w:r w:rsidRPr="00A03722">
                          <w:rPr>
                            <w:rFonts w:eastAsia="Arial"/>
                          </w:rPr>
                          <w:t xml:space="preserve">  </w:t>
                        </w:r>
                        <w:r w:rsidRPr="00A03722">
                          <w:t>1.9</w:t>
                        </w:r>
                      </w:p>
                      <w:p w:rsidR="007802B7" w:rsidRPr="00A03722" w:rsidRDefault="007802B7">
                        <w:pPr>
                          <w:rPr>
                            <w:lang w:val="es-VE"/>
                          </w:rPr>
                        </w:pPr>
                        <w:r w:rsidRPr="00A03722">
                          <w:rPr>
                            <w:rFonts w:eastAsia="Arial"/>
                          </w:rPr>
                          <w:t xml:space="preserve">  </w:t>
                        </w:r>
                        <w:r w:rsidRPr="00A03722">
                          <w:t>2.2</w:t>
                        </w:r>
                      </w:p>
                    </w:tc>
                    <w:tc>
                      <w:tcPr>
                        <w:tcW w:w="1418" w:type="dxa"/>
                        <w:tcBorders>
                          <w:top w:val="none" w:sz="4" w:space="0" w:color="auto"/>
                          <w:left w:val="none" w:sz="4" w:space="0" w:color="auto"/>
                          <w:bottom w:val="none" w:sz="4" w:space="0" w:color="auto"/>
                          <w:right w:val="nil"/>
                        </w:tcBorders>
                        <w:shd w:val="clear" w:color="auto" w:fill="auto"/>
                      </w:tcPr>
                      <w:p w:rsidR="007802B7" w:rsidRPr="00A03722" w:rsidRDefault="007802B7">
                        <w:pPr>
                          <w:rPr>
                            <w:lang w:val="es-VE"/>
                          </w:rPr>
                        </w:pPr>
                      </w:p>
                      <w:p w:rsidR="007802B7" w:rsidRPr="00A03722" w:rsidRDefault="007802B7">
                        <w:pPr>
                          <w:rPr>
                            <w:lang w:val="es-VE"/>
                          </w:rPr>
                        </w:pPr>
                        <w:r w:rsidRPr="00A03722">
                          <w:rPr>
                            <w:lang w:val="es-VE"/>
                          </w:rPr>
                          <w:t>53.2</w:t>
                        </w:r>
                      </w:p>
                      <w:p w:rsidR="007802B7" w:rsidRPr="00A03722" w:rsidRDefault="007802B7">
                        <w:pPr>
                          <w:rPr>
                            <w:rFonts w:eastAsia="Arial"/>
                            <w:lang w:val="es-VE"/>
                          </w:rPr>
                        </w:pPr>
                        <w:r w:rsidRPr="00A03722">
                          <w:rPr>
                            <w:lang w:val="es-VE"/>
                          </w:rPr>
                          <w:t>18.1</w:t>
                        </w:r>
                      </w:p>
                      <w:p w:rsidR="007802B7" w:rsidRPr="00A03722" w:rsidRDefault="007802B7">
                        <w:pPr>
                          <w:rPr>
                            <w:lang w:val="es-VE"/>
                          </w:rPr>
                        </w:pPr>
                        <w:r w:rsidRPr="00A03722">
                          <w:rPr>
                            <w:rFonts w:eastAsia="Arial"/>
                            <w:lang w:val="es-VE"/>
                          </w:rPr>
                          <w:t xml:space="preserve">  </w:t>
                        </w:r>
                        <w:r w:rsidRPr="00A03722">
                          <w:rPr>
                            <w:lang w:val="es-VE"/>
                          </w:rPr>
                          <w:t>7.4</w:t>
                        </w:r>
                      </w:p>
                      <w:p w:rsidR="007802B7" w:rsidRPr="00A03722" w:rsidRDefault="007802B7">
                        <w:pPr>
                          <w:rPr>
                            <w:lang w:val="es-VE"/>
                          </w:rPr>
                        </w:pPr>
                        <w:r w:rsidRPr="00A03722">
                          <w:rPr>
                            <w:lang w:val="es-VE"/>
                          </w:rPr>
                          <w:t>21.3</w:t>
                        </w:r>
                      </w:p>
                    </w:tc>
                    <w:tc>
                      <w:tcPr>
                        <w:tcW w:w="1275" w:type="dxa"/>
                        <w:tcBorders>
                          <w:top w:val="none" w:sz="4" w:space="0" w:color="auto"/>
                          <w:left w:val="none" w:sz="4" w:space="0" w:color="auto"/>
                          <w:bottom w:val="none" w:sz="4" w:space="0" w:color="auto"/>
                          <w:right w:val="none" w:sz="4" w:space="0" w:color="auto"/>
                        </w:tcBorders>
                        <w:shd w:val="clear" w:color="auto" w:fill="auto"/>
                      </w:tcPr>
                      <w:p w:rsidR="007802B7" w:rsidRPr="00A03722" w:rsidRDefault="007802B7">
                        <w:pPr>
                          <w:rPr>
                            <w:lang w:val="es-VE"/>
                          </w:rPr>
                        </w:pPr>
                      </w:p>
                      <w:p w:rsidR="007802B7" w:rsidRPr="00A03722" w:rsidRDefault="007802B7">
                        <w:pPr>
                          <w:rPr>
                            <w:lang w:val="es-VE"/>
                          </w:rPr>
                        </w:pPr>
                        <w:r w:rsidRPr="00A03722">
                          <w:rPr>
                            <w:lang w:val="es-VE"/>
                          </w:rPr>
                          <w:t>&lt;0.001</w:t>
                        </w:r>
                      </w:p>
                      <w:p w:rsidR="007802B7" w:rsidRPr="00A03722" w:rsidRDefault="007802B7">
                        <w:r w:rsidRPr="00A03722">
                          <w:rPr>
                            <w:lang w:val="es-VE"/>
                          </w:rPr>
                          <w:t xml:space="preserve">   0.103</w:t>
                        </w:r>
                      </w:p>
                      <w:p w:rsidR="007802B7" w:rsidRPr="00A03722" w:rsidRDefault="007802B7">
                        <w:pPr>
                          <w:rPr>
                            <w:lang w:val="es-VE"/>
                          </w:rPr>
                        </w:pPr>
                        <w:r w:rsidRPr="00A03722">
                          <w:t xml:space="preserve">   0.001</w:t>
                        </w:r>
                      </w:p>
                      <w:p w:rsidR="007802B7" w:rsidRPr="00A03722" w:rsidRDefault="007802B7">
                        <w:pPr>
                          <w:rPr>
                            <w:bCs/>
                          </w:rPr>
                        </w:pPr>
                        <w:r w:rsidRPr="00A03722">
                          <w:rPr>
                            <w:lang w:val="es-VE"/>
                          </w:rPr>
                          <w:t>&lt;0.001</w:t>
                        </w:r>
                      </w:p>
                    </w:tc>
                  </w:tr>
                  <w:tr w:rsidR="007802B7" w:rsidRPr="00A03722" w:rsidTr="004C49DD">
                    <w:tc>
                      <w:tcPr>
                        <w:tcW w:w="4503" w:type="dxa"/>
                        <w:tcBorders>
                          <w:top w:val="none" w:sz="4" w:space="0" w:color="auto"/>
                          <w:left w:val="none" w:sz="4" w:space="0" w:color="auto"/>
                          <w:bottom w:val="none" w:sz="4" w:space="0" w:color="auto"/>
                          <w:right w:val="nil"/>
                        </w:tcBorders>
                        <w:shd w:val="clear" w:color="auto" w:fill="F2F2F2"/>
                      </w:tcPr>
                      <w:p w:rsidR="007802B7" w:rsidRPr="00A03722" w:rsidRDefault="007802B7">
                        <w:pPr>
                          <w:tabs>
                            <w:tab w:val="left" w:pos="240"/>
                          </w:tabs>
                          <w:rPr>
                            <w:lang w:val="es-VE"/>
                          </w:rPr>
                        </w:pPr>
                        <w:proofErr w:type="spellStart"/>
                        <w:r w:rsidRPr="00A03722">
                          <w:rPr>
                            <w:bCs/>
                          </w:rPr>
                          <w:t>Otras</w:t>
                        </w:r>
                        <w:proofErr w:type="spellEnd"/>
                        <w:r w:rsidRPr="00A03722">
                          <w:rPr>
                            <w:bCs/>
                          </w:rPr>
                          <w:t xml:space="preserve"> variables </w:t>
                        </w:r>
                        <w:r w:rsidRPr="00A03722">
                          <w:rPr>
                            <w:lang w:val="es-VE"/>
                          </w:rPr>
                          <w:t>(media +DE)</w:t>
                        </w:r>
                      </w:p>
                      <w:p w:rsidR="007802B7" w:rsidRPr="00A03722" w:rsidRDefault="007802B7">
                        <w:pPr>
                          <w:pStyle w:val="Prrafodelista1"/>
                          <w:numPr>
                            <w:ilvl w:val="0"/>
                            <w:numId w:val="3"/>
                          </w:numPr>
                          <w:tabs>
                            <w:tab w:val="left" w:pos="240"/>
                          </w:tabs>
                          <w:spacing w:after="0" w:line="240" w:lineRule="auto"/>
                          <w:ind w:left="0" w:firstLine="0"/>
                          <w:jc w:val="both"/>
                          <w:rPr>
                            <w:rFonts w:cs="Calibri"/>
                            <w:sz w:val="24"/>
                            <w:szCs w:val="24"/>
                            <w:lang w:val="es-VE"/>
                          </w:rPr>
                        </w:pPr>
                        <w:r w:rsidRPr="00A03722">
                          <w:rPr>
                            <w:rFonts w:cs="Calibri"/>
                            <w:sz w:val="24"/>
                            <w:szCs w:val="24"/>
                            <w:lang w:val="es-VE"/>
                          </w:rPr>
                          <w:t>Tensión arterial sistólica (mmHg)</w:t>
                        </w:r>
                      </w:p>
                      <w:p w:rsidR="007802B7" w:rsidRPr="00A03722" w:rsidRDefault="007802B7">
                        <w:pPr>
                          <w:pStyle w:val="Prrafodelista1"/>
                          <w:numPr>
                            <w:ilvl w:val="0"/>
                            <w:numId w:val="3"/>
                          </w:numPr>
                          <w:tabs>
                            <w:tab w:val="left" w:pos="240"/>
                          </w:tabs>
                          <w:spacing w:after="0" w:line="240" w:lineRule="auto"/>
                          <w:ind w:left="0" w:firstLine="0"/>
                          <w:jc w:val="both"/>
                          <w:rPr>
                            <w:rFonts w:cs="Calibri"/>
                            <w:bCs/>
                          </w:rPr>
                        </w:pPr>
                        <w:r w:rsidRPr="00A03722">
                          <w:rPr>
                            <w:rFonts w:cs="Calibri"/>
                            <w:sz w:val="24"/>
                            <w:szCs w:val="24"/>
                            <w:lang w:val="es-VE"/>
                          </w:rPr>
                          <w:t>Frecuencia cardiaca (</w:t>
                        </w:r>
                        <w:proofErr w:type="spellStart"/>
                        <w:r w:rsidRPr="00A03722">
                          <w:rPr>
                            <w:rFonts w:cs="Calibri"/>
                            <w:sz w:val="24"/>
                            <w:szCs w:val="24"/>
                            <w:lang w:val="es-VE"/>
                          </w:rPr>
                          <w:t>lpm</w:t>
                        </w:r>
                        <w:proofErr w:type="spellEnd"/>
                        <w:r w:rsidRPr="00A03722">
                          <w:rPr>
                            <w:rFonts w:cs="Calibri"/>
                            <w:sz w:val="24"/>
                            <w:szCs w:val="24"/>
                            <w:lang w:val="es-VE"/>
                          </w:rPr>
                          <w:t>)</w:t>
                        </w:r>
                      </w:p>
                      <w:p w:rsidR="007802B7" w:rsidRPr="00A03722" w:rsidRDefault="007802B7">
                        <w:pPr>
                          <w:numPr>
                            <w:ilvl w:val="0"/>
                            <w:numId w:val="3"/>
                          </w:numPr>
                          <w:tabs>
                            <w:tab w:val="left" w:pos="220"/>
                          </w:tabs>
                          <w:ind w:hanging="720"/>
                          <w:rPr>
                            <w:lang w:val="es-VE"/>
                          </w:rPr>
                        </w:pPr>
                        <w:proofErr w:type="spellStart"/>
                        <w:r w:rsidRPr="00A03722">
                          <w:rPr>
                            <w:bCs/>
                          </w:rPr>
                          <w:t>Filtrado</w:t>
                        </w:r>
                        <w:proofErr w:type="spellEnd"/>
                        <w:r w:rsidRPr="00A03722">
                          <w:rPr>
                            <w:bCs/>
                          </w:rPr>
                          <w:t xml:space="preserve"> </w:t>
                        </w:r>
                        <w:proofErr w:type="spellStart"/>
                        <w:r w:rsidRPr="00A03722">
                          <w:rPr>
                            <w:bCs/>
                          </w:rPr>
                          <w:t>glomerular</w:t>
                        </w:r>
                        <w:proofErr w:type="spellEnd"/>
                        <w:r w:rsidRPr="00A03722">
                          <w:rPr>
                            <w:bCs/>
                          </w:rPr>
                          <w:t xml:space="preserve"> (ml/min/1.73m</w:t>
                        </w:r>
                        <w:r w:rsidRPr="00A03722">
                          <w:rPr>
                            <w:bCs/>
                            <w:vertAlign w:val="superscript"/>
                          </w:rPr>
                          <w:t>2</w:t>
                        </w:r>
                        <w:r w:rsidRPr="00A03722">
                          <w:rPr>
                            <w:bCs/>
                          </w:rPr>
                          <w:t>)</w:t>
                        </w:r>
                      </w:p>
                    </w:tc>
                    <w:tc>
                      <w:tcPr>
                        <w:tcW w:w="1417" w:type="dxa"/>
                        <w:tcBorders>
                          <w:top w:val="none" w:sz="4" w:space="0" w:color="auto"/>
                          <w:left w:val="none" w:sz="4" w:space="0" w:color="auto"/>
                          <w:bottom w:val="none" w:sz="4" w:space="0" w:color="auto"/>
                          <w:right w:val="nil"/>
                        </w:tcBorders>
                        <w:shd w:val="clear" w:color="auto" w:fill="F2F2F2"/>
                      </w:tcPr>
                      <w:p w:rsidR="007802B7" w:rsidRPr="00A03722" w:rsidRDefault="007802B7">
                        <w:pPr>
                          <w:rPr>
                            <w:lang w:val="es-VE"/>
                          </w:rPr>
                        </w:pPr>
                      </w:p>
                      <w:p w:rsidR="007802B7" w:rsidRPr="00A03722" w:rsidRDefault="007802B7">
                        <w:pPr>
                          <w:rPr>
                            <w:lang w:val="es-VE"/>
                          </w:rPr>
                        </w:pPr>
                        <w:r w:rsidRPr="00A03722">
                          <w:rPr>
                            <w:lang w:val="es-VE"/>
                          </w:rPr>
                          <w:t>133</w:t>
                        </w:r>
                        <w:r w:rsidRPr="00A03722">
                          <w:rPr>
                            <w:u w:val="single"/>
                            <w:lang w:val="es-VE"/>
                          </w:rPr>
                          <w:t>+</w:t>
                        </w:r>
                        <w:r w:rsidRPr="00A03722">
                          <w:rPr>
                            <w:lang w:val="es-VE"/>
                          </w:rPr>
                          <w:t>27</w:t>
                        </w:r>
                      </w:p>
                      <w:p w:rsidR="007802B7" w:rsidRPr="00A03722" w:rsidRDefault="007802B7">
                        <w:pPr>
                          <w:rPr>
                            <w:lang w:val="es-VE"/>
                          </w:rPr>
                        </w:pPr>
                        <w:r w:rsidRPr="00A03722">
                          <w:rPr>
                            <w:lang w:val="es-VE"/>
                          </w:rPr>
                          <w:t xml:space="preserve">  80</w:t>
                        </w:r>
                        <w:r w:rsidRPr="00A03722">
                          <w:rPr>
                            <w:u w:val="single"/>
                            <w:lang w:val="es-VE"/>
                          </w:rPr>
                          <w:t>+</w:t>
                        </w:r>
                        <w:r w:rsidRPr="00A03722">
                          <w:rPr>
                            <w:lang w:val="es-VE"/>
                          </w:rPr>
                          <w:t>15</w:t>
                        </w:r>
                      </w:p>
                      <w:p w:rsidR="007802B7" w:rsidRPr="00A03722" w:rsidRDefault="007802B7">
                        <w:pPr>
                          <w:rPr>
                            <w:lang w:val="es-VE"/>
                          </w:rPr>
                        </w:pPr>
                        <w:r w:rsidRPr="00A03722">
                          <w:rPr>
                            <w:lang w:val="es-VE"/>
                          </w:rPr>
                          <w:t>71.3</w:t>
                        </w:r>
                        <w:r w:rsidRPr="00A03722">
                          <w:rPr>
                            <w:u w:val="single"/>
                            <w:lang w:val="es-VE"/>
                          </w:rPr>
                          <w:t>+</w:t>
                        </w:r>
                        <w:r w:rsidRPr="00A03722">
                          <w:rPr>
                            <w:lang w:val="es-VE"/>
                          </w:rPr>
                          <w:t>24.5</w:t>
                        </w:r>
                      </w:p>
                    </w:tc>
                    <w:tc>
                      <w:tcPr>
                        <w:tcW w:w="1418" w:type="dxa"/>
                        <w:tcBorders>
                          <w:top w:val="none" w:sz="4" w:space="0" w:color="auto"/>
                          <w:left w:val="none" w:sz="4" w:space="0" w:color="auto"/>
                          <w:bottom w:val="none" w:sz="4" w:space="0" w:color="auto"/>
                          <w:right w:val="nil"/>
                        </w:tcBorders>
                        <w:shd w:val="clear" w:color="auto" w:fill="F2F2F2"/>
                      </w:tcPr>
                      <w:p w:rsidR="007802B7" w:rsidRPr="00A03722" w:rsidRDefault="007802B7">
                        <w:pPr>
                          <w:rPr>
                            <w:lang w:val="es-VE"/>
                          </w:rPr>
                        </w:pPr>
                      </w:p>
                      <w:p w:rsidR="007802B7" w:rsidRPr="00A03722" w:rsidRDefault="007802B7">
                        <w:pPr>
                          <w:rPr>
                            <w:lang w:val="es-VE"/>
                          </w:rPr>
                        </w:pPr>
                        <w:r w:rsidRPr="00A03722">
                          <w:rPr>
                            <w:lang w:val="es-VE"/>
                          </w:rPr>
                          <w:t>115</w:t>
                        </w:r>
                        <w:r w:rsidRPr="00A03722">
                          <w:rPr>
                            <w:u w:val="single"/>
                            <w:lang w:val="es-VE"/>
                          </w:rPr>
                          <w:t>+</w:t>
                        </w:r>
                        <w:r w:rsidRPr="00A03722">
                          <w:rPr>
                            <w:lang w:val="es-VE"/>
                          </w:rPr>
                          <w:t>35</w:t>
                        </w:r>
                      </w:p>
                      <w:p w:rsidR="007802B7" w:rsidRPr="00A03722" w:rsidRDefault="007802B7">
                        <w:pPr>
                          <w:rPr>
                            <w:lang w:val="es-VE"/>
                          </w:rPr>
                        </w:pPr>
                        <w:r w:rsidRPr="00A03722">
                          <w:rPr>
                            <w:lang w:val="es-VE"/>
                          </w:rPr>
                          <w:t xml:space="preserve">  85</w:t>
                        </w:r>
                        <w:r w:rsidRPr="00A03722">
                          <w:rPr>
                            <w:u w:val="single"/>
                            <w:lang w:val="es-VE"/>
                          </w:rPr>
                          <w:t>+</w:t>
                        </w:r>
                        <w:r w:rsidRPr="00A03722">
                          <w:rPr>
                            <w:lang w:val="es-VE"/>
                          </w:rPr>
                          <w:t>22</w:t>
                        </w:r>
                      </w:p>
                      <w:p w:rsidR="007802B7" w:rsidRPr="00A03722" w:rsidRDefault="007802B7">
                        <w:pPr>
                          <w:rPr>
                            <w:lang w:val="es-VE"/>
                          </w:rPr>
                        </w:pPr>
                        <w:r w:rsidRPr="00A03722">
                          <w:rPr>
                            <w:lang w:val="es-VE"/>
                          </w:rPr>
                          <w:t>47.2</w:t>
                        </w:r>
                        <w:r w:rsidRPr="00A03722">
                          <w:rPr>
                            <w:u w:val="single"/>
                            <w:lang w:val="es-VE"/>
                          </w:rPr>
                          <w:t>+</w:t>
                        </w:r>
                        <w:r w:rsidRPr="00A03722">
                          <w:rPr>
                            <w:lang w:val="es-VE"/>
                          </w:rPr>
                          <w:t>6.9</w:t>
                        </w:r>
                      </w:p>
                    </w:tc>
                    <w:tc>
                      <w:tcPr>
                        <w:tcW w:w="1275" w:type="dxa"/>
                        <w:tcBorders>
                          <w:top w:val="none" w:sz="4" w:space="0" w:color="auto"/>
                          <w:left w:val="none" w:sz="4" w:space="0" w:color="auto"/>
                          <w:bottom w:val="none" w:sz="4" w:space="0" w:color="auto"/>
                          <w:right w:val="none" w:sz="4" w:space="0" w:color="auto"/>
                        </w:tcBorders>
                        <w:shd w:val="clear" w:color="auto" w:fill="F2F2F2"/>
                      </w:tcPr>
                      <w:p w:rsidR="007802B7" w:rsidRPr="00A03722" w:rsidRDefault="007802B7">
                        <w:pPr>
                          <w:rPr>
                            <w:lang w:val="es-VE"/>
                          </w:rPr>
                        </w:pPr>
                      </w:p>
                      <w:p w:rsidR="007802B7" w:rsidRPr="00A03722" w:rsidRDefault="007802B7">
                        <w:r w:rsidRPr="00A03722">
                          <w:rPr>
                            <w:lang w:val="es-VE"/>
                          </w:rPr>
                          <w:t>&lt;0.001</w:t>
                        </w:r>
                      </w:p>
                      <w:p w:rsidR="007802B7" w:rsidRPr="00A03722" w:rsidRDefault="007802B7">
                        <w:pPr>
                          <w:rPr>
                            <w:lang w:val="es-VE"/>
                          </w:rPr>
                        </w:pPr>
                        <w:r w:rsidRPr="00A03722">
                          <w:t xml:space="preserve">  0.009</w:t>
                        </w:r>
                      </w:p>
                      <w:p w:rsidR="007802B7" w:rsidRPr="00A03722" w:rsidRDefault="007802B7">
                        <w:pPr>
                          <w:rPr>
                            <w:bCs/>
                          </w:rPr>
                        </w:pPr>
                        <w:r w:rsidRPr="00A03722">
                          <w:rPr>
                            <w:lang w:val="es-VE"/>
                          </w:rPr>
                          <w:t>&lt;0.001</w:t>
                        </w:r>
                      </w:p>
                    </w:tc>
                  </w:tr>
                  <w:tr w:rsidR="007802B7" w:rsidRPr="00A03722" w:rsidTr="004C49DD">
                    <w:tc>
                      <w:tcPr>
                        <w:tcW w:w="4503" w:type="dxa"/>
                        <w:tcBorders>
                          <w:top w:val="none" w:sz="4" w:space="0" w:color="auto"/>
                          <w:left w:val="none" w:sz="4" w:space="0" w:color="auto"/>
                          <w:bottom w:val="none" w:sz="4" w:space="0" w:color="auto"/>
                          <w:right w:val="nil"/>
                        </w:tcBorders>
                        <w:shd w:val="clear" w:color="auto" w:fill="F2F2F2"/>
                      </w:tcPr>
                      <w:p w:rsidR="007802B7" w:rsidRPr="00A03722" w:rsidRDefault="007802B7">
                        <w:pPr>
                          <w:rPr>
                            <w:bCs/>
                          </w:rPr>
                        </w:pPr>
                      </w:p>
                      <w:p w:rsidR="007802B7" w:rsidRPr="00A03722" w:rsidRDefault="007802B7">
                        <w:pPr>
                          <w:rPr>
                            <w:bCs/>
                          </w:rPr>
                        </w:pPr>
                        <w:proofErr w:type="spellStart"/>
                        <w:r w:rsidRPr="00A03722">
                          <w:rPr>
                            <w:bCs/>
                          </w:rPr>
                          <w:t>Alteraciones</w:t>
                        </w:r>
                        <w:proofErr w:type="spellEnd"/>
                        <w:r w:rsidRPr="00A03722">
                          <w:rPr>
                            <w:bCs/>
                          </w:rPr>
                          <w:t xml:space="preserve"> electrocardiográficas</w:t>
                        </w:r>
                        <w:r w:rsidRPr="00A03722">
                          <w:rPr>
                            <w:bCs/>
                            <w:lang w:val="es-VE"/>
                          </w:rPr>
                          <w:t xml:space="preserve"> (%)</w:t>
                        </w:r>
                      </w:p>
                      <w:p w:rsidR="007802B7" w:rsidRPr="00A03722" w:rsidRDefault="007802B7">
                        <w:pPr>
                          <w:pStyle w:val="Prrafodelista1"/>
                          <w:numPr>
                            <w:ilvl w:val="0"/>
                            <w:numId w:val="3"/>
                          </w:numPr>
                          <w:tabs>
                            <w:tab w:val="left" w:pos="240"/>
                          </w:tabs>
                          <w:spacing w:after="0" w:line="240" w:lineRule="auto"/>
                          <w:ind w:left="0" w:firstLine="0"/>
                          <w:jc w:val="both"/>
                          <w:rPr>
                            <w:rFonts w:cs="Calibri"/>
                            <w:bCs/>
                            <w:sz w:val="24"/>
                            <w:szCs w:val="24"/>
                            <w:lang w:val="es-ES"/>
                          </w:rPr>
                        </w:pPr>
                        <w:r w:rsidRPr="00A03722">
                          <w:rPr>
                            <w:rFonts w:cs="Calibri"/>
                            <w:bCs/>
                            <w:sz w:val="24"/>
                            <w:szCs w:val="24"/>
                            <w:lang w:val="es-ES"/>
                          </w:rPr>
                          <w:t>Más de siete derivaciones afectadas</w:t>
                        </w:r>
                        <w:r w:rsidRPr="00A03722">
                          <w:rPr>
                            <w:rFonts w:cs="Calibri"/>
                            <w:bCs/>
                            <w:sz w:val="24"/>
                            <w:szCs w:val="24"/>
                            <w:lang w:val="es-VE"/>
                          </w:rPr>
                          <w:t xml:space="preserve"> </w:t>
                        </w:r>
                      </w:p>
                      <w:p w:rsidR="007802B7" w:rsidRPr="00A03722" w:rsidRDefault="007802B7">
                        <w:pPr>
                          <w:pStyle w:val="Prrafodelista1"/>
                          <w:numPr>
                            <w:ilvl w:val="0"/>
                            <w:numId w:val="3"/>
                          </w:numPr>
                          <w:tabs>
                            <w:tab w:val="left" w:pos="240"/>
                          </w:tabs>
                          <w:spacing w:after="0" w:line="240" w:lineRule="auto"/>
                          <w:ind w:left="0" w:firstLine="0"/>
                          <w:jc w:val="both"/>
                          <w:rPr>
                            <w:rFonts w:cs="Calibri"/>
                            <w:lang w:val="es-VE"/>
                          </w:rPr>
                        </w:pPr>
                        <w:r w:rsidRPr="00A03722">
                          <w:rPr>
                            <w:rFonts w:cs="Calibri"/>
                            <w:bCs/>
                            <w:sz w:val="24"/>
                            <w:szCs w:val="24"/>
                            <w:lang w:val="es-ES"/>
                          </w:rPr>
                          <w:t>Más de 15 mm supra/infra ST</w:t>
                        </w:r>
                        <w:r w:rsidRPr="00A03722">
                          <w:rPr>
                            <w:rFonts w:cs="Calibri"/>
                            <w:bCs/>
                            <w:sz w:val="24"/>
                            <w:szCs w:val="24"/>
                            <w:lang w:val="es-VE"/>
                          </w:rPr>
                          <w:t xml:space="preserve"> </w:t>
                        </w:r>
                      </w:p>
                    </w:tc>
                    <w:tc>
                      <w:tcPr>
                        <w:tcW w:w="1417" w:type="dxa"/>
                        <w:tcBorders>
                          <w:top w:val="none" w:sz="4" w:space="0" w:color="auto"/>
                          <w:left w:val="none" w:sz="4" w:space="0" w:color="auto"/>
                          <w:bottom w:val="none" w:sz="4" w:space="0" w:color="auto"/>
                          <w:right w:val="nil"/>
                        </w:tcBorders>
                        <w:shd w:val="clear" w:color="auto" w:fill="F2F2F2"/>
                      </w:tcPr>
                      <w:p w:rsidR="007802B7" w:rsidRPr="00A03722" w:rsidRDefault="007802B7">
                        <w:pPr>
                          <w:rPr>
                            <w:lang w:val="es-VE"/>
                          </w:rPr>
                        </w:pPr>
                      </w:p>
                      <w:p w:rsidR="007802B7" w:rsidRPr="00A03722" w:rsidRDefault="007802B7">
                        <w:pPr>
                          <w:rPr>
                            <w:lang w:val="es-VE"/>
                          </w:rPr>
                        </w:pPr>
                      </w:p>
                      <w:p w:rsidR="007802B7" w:rsidRPr="00A03722" w:rsidRDefault="007802B7">
                        <w:pPr>
                          <w:rPr>
                            <w:lang w:val="es-VE"/>
                          </w:rPr>
                        </w:pPr>
                        <w:r w:rsidRPr="00A03722">
                          <w:rPr>
                            <w:lang w:val="es-VE"/>
                          </w:rPr>
                          <w:t>18.0</w:t>
                        </w:r>
                      </w:p>
                      <w:p w:rsidR="007802B7" w:rsidRPr="00A03722" w:rsidRDefault="007802B7">
                        <w:pPr>
                          <w:rPr>
                            <w:lang w:val="es-VE"/>
                          </w:rPr>
                        </w:pPr>
                        <w:r w:rsidRPr="00A03722">
                          <w:rPr>
                            <w:lang w:val="es-VE"/>
                          </w:rPr>
                          <w:t>25.6</w:t>
                        </w:r>
                      </w:p>
                    </w:tc>
                    <w:tc>
                      <w:tcPr>
                        <w:tcW w:w="1418" w:type="dxa"/>
                        <w:tcBorders>
                          <w:top w:val="none" w:sz="4" w:space="0" w:color="auto"/>
                          <w:left w:val="none" w:sz="4" w:space="0" w:color="auto"/>
                          <w:bottom w:val="none" w:sz="4" w:space="0" w:color="auto"/>
                          <w:right w:val="nil"/>
                        </w:tcBorders>
                        <w:shd w:val="clear" w:color="auto" w:fill="F2F2F2"/>
                      </w:tcPr>
                      <w:p w:rsidR="007802B7" w:rsidRPr="00A03722" w:rsidRDefault="007802B7">
                        <w:pPr>
                          <w:rPr>
                            <w:lang w:val="es-VE"/>
                          </w:rPr>
                        </w:pPr>
                      </w:p>
                      <w:p w:rsidR="007802B7" w:rsidRPr="00A03722" w:rsidRDefault="007802B7"/>
                      <w:p w:rsidR="007802B7" w:rsidRPr="00A03722" w:rsidRDefault="007802B7">
                        <w:r w:rsidRPr="00A03722">
                          <w:t>51.1</w:t>
                        </w:r>
                      </w:p>
                      <w:p w:rsidR="007802B7" w:rsidRPr="00A03722" w:rsidRDefault="007802B7">
                        <w:pPr>
                          <w:rPr>
                            <w:lang w:val="es-VE"/>
                          </w:rPr>
                        </w:pPr>
                        <w:r w:rsidRPr="00A03722">
                          <w:t>44.9</w:t>
                        </w:r>
                      </w:p>
                    </w:tc>
                    <w:tc>
                      <w:tcPr>
                        <w:tcW w:w="1275" w:type="dxa"/>
                        <w:tcBorders>
                          <w:top w:val="none" w:sz="4" w:space="0" w:color="auto"/>
                          <w:left w:val="none" w:sz="4" w:space="0" w:color="auto"/>
                          <w:bottom w:val="none" w:sz="4" w:space="0" w:color="auto"/>
                          <w:right w:val="none" w:sz="4" w:space="0" w:color="auto"/>
                        </w:tcBorders>
                        <w:shd w:val="clear" w:color="auto" w:fill="F2F2F2"/>
                      </w:tcPr>
                      <w:p w:rsidR="007802B7" w:rsidRPr="00A03722" w:rsidRDefault="007802B7">
                        <w:pPr>
                          <w:rPr>
                            <w:lang w:val="es-VE"/>
                          </w:rPr>
                        </w:pPr>
                      </w:p>
                      <w:p w:rsidR="007802B7" w:rsidRPr="00A03722" w:rsidRDefault="007802B7">
                        <w:pPr>
                          <w:rPr>
                            <w:lang w:val="es-VE"/>
                          </w:rPr>
                        </w:pPr>
                      </w:p>
                      <w:p w:rsidR="007802B7" w:rsidRPr="00A03722" w:rsidRDefault="007802B7">
                        <w:pPr>
                          <w:rPr>
                            <w:lang w:val="es-VE"/>
                          </w:rPr>
                        </w:pPr>
                        <w:r w:rsidRPr="00A03722">
                          <w:rPr>
                            <w:lang w:val="es-VE"/>
                          </w:rPr>
                          <w:t>&lt;0.001</w:t>
                        </w:r>
                      </w:p>
                      <w:p w:rsidR="007802B7" w:rsidRPr="00A03722" w:rsidRDefault="007802B7">
                        <w:pPr>
                          <w:rPr>
                            <w:lang w:val="es-VE"/>
                          </w:rPr>
                        </w:pPr>
                        <w:r w:rsidRPr="00A03722">
                          <w:rPr>
                            <w:lang w:val="es-VE"/>
                          </w:rPr>
                          <w:t>&lt;0.001</w:t>
                        </w:r>
                      </w:p>
                    </w:tc>
                  </w:tr>
                  <w:tr w:rsidR="007802B7" w:rsidRPr="00A03722" w:rsidTr="004C49DD">
                    <w:tc>
                      <w:tcPr>
                        <w:tcW w:w="4503" w:type="dxa"/>
                        <w:tcBorders>
                          <w:top w:val="none" w:sz="4" w:space="0" w:color="auto"/>
                          <w:left w:val="none" w:sz="4" w:space="0" w:color="auto"/>
                          <w:bottom w:val="none" w:sz="4" w:space="0" w:color="auto"/>
                          <w:right w:val="nil"/>
                        </w:tcBorders>
                        <w:shd w:val="clear" w:color="auto" w:fill="auto"/>
                      </w:tcPr>
                      <w:p w:rsidR="007802B7" w:rsidRPr="00A03722" w:rsidRDefault="007802B7">
                        <w:pPr>
                          <w:rPr>
                            <w:lang w:val="es-VE"/>
                          </w:rPr>
                        </w:pPr>
                        <w:r w:rsidRPr="00A03722">
                          <w:rPr>
                            <w:lang w:val="es-VE"/>
                          </w:rPr>
                          <w:t>Complementarios al ingreso (media +DE)</w:t>
                        </w:r>
                      </w:p>
                      <w:p w:rsidR="007802B7" w:rsidRPr="00A03722" w:rsidRDefault="007802B7">
                        <w:pPr>
                          <w:pStyle w:val="Prrafodelista1"/>
                          <w:numPr>
                            <w:ilvl w:val="0"/>
                            <w:numId w:val="3"/>
                          </w:numPr>
                          <w:tabs>
                            <w:tab w:val="left" w:pos="240"/>
                          </w:tabs>
                          <w:spacing w:after="0" w:line="240" w:lineRule="auto"/>
                          <w:ind w:left="0" w:firstLine="0"/>
                          <w:jc w:val="both"/>
                          <w:rPr>
                            <w:rFonts w:cs="Calibri"/>
                            <w:sz w:val="24"/>
                            <w:szCs w:val="24"/>
                            <w:lang w:val="es-VE"/>
                          </w:rPr>
                        </w:pPr>
                        <w:r w:rsidRPr="00A03722">
                          <w:rPr>
                            <w:rFonts w:cs="Calibri"/>
                            <w:sz w:val="24"/>
                            <w:szCs w:val="24"/>
                            <w:lang w:val="es-VE"/>
                          </w:rPr>
                          <w:t>Leucos x10</w:t>
                        </w:r>
                        <w:r w:rsidRPr="00A03722">
                          <w:rPr>
                            <w:rFonts w:cs="Calibri"/>
                            <w:sz w:val="24"/>
                            <w:szCs w:val="24"/>
                            <w:vertAlign w:val="superscript"/>
                            <w:lang w:val="es-VE"/>
                          </w:rPr>
                          <w:t>9</w:t>
                        </w:r>
                        <w:r w:rsidRPr="00A03722">
                          <w:rPr>
                            <w:rFonts w:cs="Calibri"/>
                            <w:sz w:val="24"/>
                            <w:szCs w:val="24"/>
                            <w:lang w:val="es-VE"/>
                          </w:rPr>
                          <w:t>/L</w:t>
                        </w:r>
                      </w:p>
                      <w:p w:rsidR="007802B7" w:rsidRPr="00A03722" w:rsidRDefault="007802B7">
                        <w:pPr>
                          <w:pStyle w:val="Prrafodelista1"/>
                          <w:numPr>
                            <w:ilvl w:val="0"/>
                            <w:numId w:val="3"/>
                          </w:numPr>
                          <w:tabs>
                            <w:tab w:val="left" w:pos="240"/>
                          </w:tabs>
                          <w:spacing w:after="0" w:line="240" w:lineRule="auto"/>
                          <w:ind w:left="0" w:firstLine="0"/>
                          <w:jc w:val="both"/>
                          <w:rPr>
                            <w:rFonts w:cs="Calibri"/>
                            <w:lang w:val="es-VE"/>
                          </w:rPr>
                        </w:pPr>
                        <w:r w:rsidRPr="00A03722">
                          <w:rPr>
                            <w:rFonts w:cs="Calibri"/>
                            <w:sz w:val="24"/>
                            <w:szCs w:val="24"/>
                            <w:lang w:val="es-VE"/>
                          </w:rPr>
                          <w:t>Creatina quinasa total (UI)</w:t>
                        </w:r>
                      </w:p>
                      <w:p w:rsidR="007802B7" w:rsidRPr="00A03722" w:rsidRDefault="007802B7">
                        <w:pPr>
                          <w:numPr>
                            <w:ilvl w:val="0"/>
                            <w:numId w:val="3"/>
                          </w:numPr>
                          <w:tabs>
                            <w:tab w:val="left" w:pos="240"/>
                          </w:tabs>
                          <w:ind w:hanging="720"/>
                          <w:rPr>
                            <w:lang w:val="es-VE"/>
                          </w:rPr>
                        </w:pPr>
                        <w:r w:rsidRPr="00A03722">
                          <w:rPr>
                            <w:lang w:val="es-VE"/>
                          </w:rPr>
                          <w:t>CK MB (UI)</w:t>
                        </w:r>
                      </w:p>
                      <w:p w:rsidR="007802B7" w:rsidRPr="00A03722" w:rsidRDefault="007802B7">
                        <w:pPr>
                          <w:numPr>
                            <w:ilvl w:val="0"/>
                            <w:numId w:val="3"/>
                          </w:numPr>
                          <w:tabs>
                            <w:tab w:val="left" w:pos="240"/>
                          </w:tabs>
                          <w:ind w:hanging="720"/>
                          <w:rPr>
                            <w:lang w:val="es-VE"/>
                          </w:rPr>
                        </w:pPr>
                        <w:r w:rsidRPr="00A03722">
                          <w:rPr>
                            <w:lang w:val="es-VE"/>
                          </w:rPr>
                          <w:t>Creatinina (µmol/L)</w:t>
                        </w:r>
                      </w:p>
                      <w:p w:rsidR="007802B7" w:rsidRPr="00A03722" w:rsidRDefault="007802B7">
                        <w:pPr>
                          <w:numPr>
                            <w:ilvl w:val="0"/>
                            <w:numId w:val="3"/>
                          </w:numPr>
                          <w:tabs>
                            <w:tab w:val="left" w:pos="240"/>
                          </w:tabs>
                          <w:ind w:hanging="720"/>
                          <w:rPr>
                            <w:lang w:val="es-VE"/>
                          </w:rPr>
                        </w:pPr>
                        <w:r w:rsidRPr="00A03722">
                          <w:rPr>
                            <w:lang w:val="es-VE"/>
                          </w:rPr>
                          <w:t>Glucemia (</w:t>
                        </w:r>
                        <w:proofErr w:type="spellStart"/>
                        <w:r w:rsidRPr="00A03722">
                          <w:rPr>
                            <w:lang w:val="es-VE"/>
                          </w:rPr>
                          <w:t>mmol</w:t>
                        </w:r>
                        <w:proofErr w:type="spellEnd"/>
                        <w:r w:rsidRPr="00A03722">
                          <w:rPr>
                            <w:lang w:val="es-VE"/>
                          </w:rPr>
                          <w:t>/L)</w:t>
                        </w:r>
                      </w:p>
                      <w:p w:rsidR="007802B7" w:rsidRPr="00A03722" w:rsidRDefault="007802B7">
                        <w:pPr>
                          <w:tabs>
                            <w:tab w:val="left" w:pos="240"/>
                          </w:tabs>
                          <w:ind w:left="720"/>
                          <w:rPr>
                            <w:lang w:val="es-VE"/>
                          </w:rPr>
                        </w:pPr>
                      </w:p>
                    </w:tc>
                    <w:tc>
                      <w:tcPr>
                        <w:tcW w:w="1417" w:type="dxa"/>
                        <w:tcBorders>
                          <w:top w:val="none" w:sz="4" w:space="0" w:color="auto"/>
                          <w:left w:val="none" w:sz="4" w:space="0" w:color="auto"/>
                          <w:bottom w:val="none" w:sz="4" w:space="0" w:color="auto"/>
                          <w:right w:val="nil"/>
                        </w:tcBorders>
                        <w:shd w:val="clear" w:color="auto" w:fill="auto"/>
                      </w:tcPr>
                      <w:p w:rsidR="007802B7" w:rsidRPr="00A03722" w:rsidRDefault="007802B7">
                        <w:pPr>
                          <w:rPr>
                            <w:lang w:val="es-VE"/>
                          </w:rPr>
                        </w:pPr>
                      </w:p>
                      <w:p w:rsidR="007802B7" w:rsidRPr="00A03722" w:rsidRDefault="007802B7">
                        <w:pPr>
                          <w:rPr>
                            <w:lang w:val="es-VE"/>
                          </w:rPr>
                        </w:pPr>
                        <w:r w:rsidRPr="00A03722">
                          <w:rPr>
                            <w:lang w:val="es-VE"/>
                          </w:rPr>
                          <w:t>11.0</w:t>
                        </w:r>
                        <w:r w:rsidRPr="00A03722">
                          <w:rPr>
                            <w:u w:val="single"/>
                            <w:lang w:val="es-VE"/>
                          </w:rPr>
                          <w:t>+</w:t>
                        </w:r>
                        <w:r w:rsidRPr="00A03722">
                          <w:rPr>
                            <w:lang w:val="es-VE"/>
                          </w:rPr>
                          <w:t>4.2</w:t>
                        </w:r>
                      </w:p>
                      <w:p w:rsidR="007802B7" w:rsidRPr="00A03722" w:rsidRDefault="007802B7">
                        <w:pPr>
                          <w:rPr>
                            <w:lang w:val="es-VE"/>
                          </w:rPr>
                        </w:pPr>
                        <w:r w:rsidRPr="00A03722">
                          <w:rPr>
                            <w:lang w:val="es-VE"/>
                          </w:rPr>
                          <w:t>924</w:t>
                        </w:r>
                      </w:p>
                      <w:p w:rsidR="007802B7" w:rsidRPr="00A03722" w:rsidRDefault="007802B7">
                        <w:pPr>
                          <w:rPr>
                            <w:lang w:val="es-VE"/>
                          </w:rPr>
                        </w:pPr>
                        <w:r w:rsidRPr="00A03722">
                          <w:rPr>
                            <w:lang w:val="es-VE"/>
                          </w:rPr>
                          <w:t>140</w:t>
                        </w:r>
                      </w:p>
                      <w:p w:rsidR="007802B7" w:rsidRPr="00A03722" w:rsidRDefault="007802B7">
                        <w:pPr>
                          <w:rPr>
                            <w:lang w:val="es-VE"/>
                          </w:rPr>
                        </w:pPr>
                        <w:r w:rsidRPr="00A03722">
                          <w:rPr>
                            <w:lang w:val="es-VE"/>
                          </w:rPr>
                          <w:t>95.0</w:t>
                        </w:r>
                        <w:r w:rsidRPr="00A03722">
                          <w:rPr>
                            <w:u w:val="single"/>
                            <w:lang w:val="es-VE"/>
                          </w:rPr>
                          <w:t>+</w:t>
                        </w:r>
                        <w:r w:rsidRPr="00A03722">
                          <w:rPr>
                            <w:lang w:val="es-VE"/>
                          </w:rPr>
                          <w:t>38</w:t>
                        </w:r>
                      </w:p>
                      <w:p w:rsidR="007802B7" w:rsidRPr="00A03722" w:rsidRDefault="007802B7" w:rsidP="00630ACE">
                        <w:pPr>
                          <w:rPr>
                            <w:lang w:val="es-VE"/>
                          </w:rPr>
                        </w:pPr>
                        <w:r w:rsidRPr="00A03722">
                          <w:rPr>
                            <w:lang w:val="es-VE"/>
                          </w:rPr>
                          <w:t>7.2</w:t>
                        </w:r>
                        <w:r w:rsidRPr="00A03722">
                          <w:rPr>
                            <w:u w:val="single"/>
                            <w:lang w:val="es-VE"/>
                          </w:rPr>
                          <w:t>+</w:t>
                        </w:r>
                        <w:r w:rsidRPr="00A03722">
                          <w:rPr>
                            <w:lang w:val="es-VE"/>
                          </w:rPr>
                          <w:t>3.5</w:t>
                        </w:r>
                      </w:p>
                    </w:tc>
                    <w:tc>
                      <w:tcPr>
                        <w:tcW w:w="1418" w:type="dxa"/>
                        <w:tcBorders>
                          <w:top w:val="none" w:sz="4" w:space="0" w:color="auto"/>
                          <w:left w:val="none" w:sz="4" w:space="0" w:color="auto"/>
                          <w:bottom w:val="none" w:sz="4" w:space="0" w:color="auto"/>
                          <w:right w:val="nil"/>
                        </w:tcBorders>
                        <w:shd w:val="clear" w:color="auto" w:fill="auto"/>
                      </w:tcPr>
                      <w:p w:rsidR="007802B7" w:rsidRPr="00A03722" w:rsidRDefault="007802B7">
                        <w:pPr>
                          <w:rPr>
                            <w:lang w:val="es-VE"/>
                          </w:rPr>
                        </w:pPr>
                      </w:p>
                      <w:p w:rsidR="007802B7" w:rsidRPr="00A03722" w:rsidRDefault="007802B7">
                        <w:pPr>
                          <w:rPr>
                            <w:lang w:val="es-VE"/>
                          </w:rPr>
                        </w:pPr>
                        <w:r w:rsidRPr="00A03722">
                          <w:rPr>
                            <w:lang w:val="es-VE"/>
                          </w:rPr>
                          <w:t>11.8</w:t>
                        </w:r>
                        <w:r w:rsidRPr="00A03722">
                          <w:rPr>
                            <w:u w:val="single"/>
                            <w:lang w:val="es-VE"/>
                          </w:rPr>
                          <w:t>+</w:t>
                        </w:r>
                        <w:r w:rsidRPr="00A03722">
                          <w:rPr>
                            <w:lang w:val="es-VE"/>
                          </w:rPr>
                          <w:t>3.4</w:t>
                        </w:r>
                      </w:p>
                      <w:p w:rsidR="007802B7" w:rsidRPr="00A03722" w:rsidRDefault="007802B7">
                        <w:pPr>
                          <w:rPr>
                            <w:lang w:val="es-VE"/>
                          </w:rPr>
                        </w:pPr>
                        <w:r w:rsidRPr="00A03722">
                          <w:rPr>
                            <w:lang w:val="es-VE"/>
                          </w:rPr>
                          <w:t>1176</w:t>
                        </w:r>
                      </w:p>
                      <w:p w:rsidR="007802B7" w:rsidRPr="00A03722" w:rsidRDefault="007802B7">
                        <w:pPr>
                          <w:rPr>
                            <w:lang w:val="es-VE"/>
                          </w:rPr>
                        </w:pPr>
                        <w:r w:rsidRPr="00A03722">
                          <w:rPr>
                            <w:lang w:val="es-VE"/>
                          </w:rPr>
                          <w:t>173</w:t>
                        </w:r>
                      </w:p>
                      <w:p w:rsidR="007802B7" w:rsidRPr="00A03722" w:rsidRDefault="007802B7">
                        <w:pPr>
                          <w:rPr>
                            <w:lang w:val="es-VE"/>
                          </w:rPr>
                        </w:pPr>
                        <w:r w:rsidRPr="00A03722">
                          <w:rPr>
                            <w:lang w:val="es-VE"/>
                          </w:rPr>
                          <w:t>126</w:t>
                        </w:r>
                        <w:r w:rsidRPr="00A03722">
                          <w:rPr>
                            <w:u w:val="single"/>
                            <w:lang w:val="es-VE"/>
                          </w:rPr>
                          <w:t>+</w:t>
                        </w:r>
                        <w:r w:rsidRPr="00A03722">
                          <w:rPr>
                            <w:lang w:val="es-VE"/>
                          </w:rPr>
                          <w:t>47</w:t>
                        </w:r>
                      </w:p>
                      <w:p w:rsidR="007802B7" w:rsidRPr="00A03722" w:rsidRDefault="007802B7" w:rsidP="00630ACE">
                        <w:pPr>
                          <w:rPr>
                            <w:lang w:val="es-VE"/>
                          </w:rPr>
                        </w:pPr>
                        <w:r w:rsidRPr="00A03722">
                          <w:rPr>
                            <w:lang w:val="es-VE"/>
                          </w:rPr>
                          <w:t>9.6</w:t>
                        </w:r>
                        <w:r w:rsidRPr="00A03722">
                          <w:rPr>
                            <w:u w:val="single"/>
                            <w:lang w:val="es-VE"/>
                          </w:rPr>
                          <w:t>+</w:t>
                        </w:r>
                        <w:r w:rsidRPr="00A03722">
                          <w:rPr>
                            <w:lang w:val="es-VE"/>
                          </w:rPr>
                          <w:t>4.9</w:t>
                        </w:r>
                      </w:p>
                    </w:tc>
                    <w:tc>
                      <w:tcPr>
                        <w:tcW w:w="1275" w:type="dxa"/>
                        <w:tcBorders>
                          <w:top w:val="none" w:sz="4" w:space="0" w:color="auto"/>
                          <w:left w:val="none" w:sz="4" w:space="0" w:color="auto"/>
                          <w:bottom w:val="none" w:sz="4" w:space="0" w:color="auto"/>
                          <w:right w:val="none" w:sz="4" w:space="0" w:color="auto"/>
                        </w:tcBorders>
                        <w:shd w:val="clear" w:color="auto" w:fill="auto"/>
                      </w:tcPr>
                      <w:p w:rsidR="007802B7" w:rsidRPr="00A03722" w:rsidRDefault="007802B7">
                        <w:pPr>
                          <w:rPr>
                            <w:lang w:val="es-VE"/>
                          </w:rPr>
                        </w:pPr>
                      </w:p>
                      <w:p w:rsidR="007802B7" w:rsidRPr="00A03722" w:rsidRDefault="007802B7">
                        <w:pPr>
                          <w:rPr>
                            <w:lang w:val="es-VE"/>
                          </w:rPr>
                        </w:pPr>
                        <w:r w:rsidRPr="00A03722">
                          <w:rPr>
                            <w:lang w:val="es-VE"/>
                          </w:rPr>
                          <w:t>0.068</w:t>
                        </w:r>
                      </w:p>
                      <w:p w:rsidR="007802B7" w:rsidRPr="00A03722" w:rsidRDefault="007802B7">
                        <w:pPr>
                          <w:rPr>
                            <w:lang w:val="es-VE"/>
                          </w:rPr>
                        </w:pPr>
                        <w:r w:rsidRPr="00A03722">
                          <w:rPr>
                            <w:lang w:val="es-VE"/>
                          </w:rPr>
                          <w:t>&lt;0.001</w:t>
                        </w:r>
                      </w:p>
                      <w:p w:rsidR="007802B7" w:rsidRPr="00A03722" w:rsidRDefault="007802B7">
                        <w:pPr>
                          <w:rPr>
                            <w:lang w:val="es-VE"/>
                          </w:rPr>
                        </w:pPr>
                        <w:r w:rsidRPr="00A03722">
                          <w:rPr>
                            <w:lang w:val="es-VE"/>
                          </w:rPr>
                          <w:t>0.001</w:t>
                        </w:r>
                      </w:p>
                      <w:p w:rsidR="007802B7" w:rsidRPr="00A03722" w:rsidRDefault="007802B7">
                        <w:pPr>
                          <w:rPr>
                            <w:lang w:val="es-VE"/>
                          </w:rPr>
                        </w:pPr>
                        <w:r w:rsidRPr="00A03722">
                          <w:rPr>
                            <w:lang w:val="es-VE"/>
                          </w:rPr>
                          <w:t>&lt;0.001</w:t>
                        </w:r>
                      </w:p>
                      <w:p w:rsidR="007802B7" w:rsidRPr="00A03722" w:rsidRDefault="007802B7" w:rsidP="00630ACE">
                        <w:pPr>
                          <w:rPr>
                            <w:lang w:val="es-VE"/>
                          </w:rPr>
                        </w:pPr>
                        <w:r w:rsidRPr="00A03722">
                          <w:rPr>
                            <w:lang w:val="es-VE"/>
                          </w:rPr>
                          <w:t>&lt;0.001</w:t>
                        </w:r>
                      </w:p>
                    </w:tc>
                  </w:tr>
                  <w:tr w:rsidR="007802B7" w:rsidRPr="00A03722" w:rsidTr="004C49DD">
                    <w:tc>
                      <w:tcPr>
                        <w:tcW w:w="4503" w:type="dxa"/>
                        <w:tcBorders>
                          <w:top w:val="none" w:sz="4" w:space="0" w:color="auto"/>
                          <w:left w:val="none" w:sz="4" w:space="0" w:color="auto"/>
                          <w:bottom w:val="none" w:sz="4" w:space="0" w:color="auto"/>
                          <w:right w:val="nil"/>
                        </w:tcBorders>
                        <w:shd w:val="clear" w:color="auto" w:fill="auto"/>
                      </w:tcPr>
                      <w:p w:rsidR="007802B7" w:rsidRPr="00A03722" w:rsidRDefault="007802B7">
                        <w:pPr>
                          <w:rPr>
                            <w:lang w:val="es-VE"/>
                          </w:rPr>
                        </w:pPr>
                        <w:r w:rsidRPr="00A03722">
                          <w:rPr>
                            <w:lang w:val="es-VE"/>
                          </w:rPr>
                          <w:t>Determinación de FEVI (%)</w:t>
                        </w:r>
                      </w:p>
                      <w:p w:rsidR="007802B7" w:rsidRPr="00A03722" w:rsidRDefault="007802B7">
                        <w:pPr>
                          <w:rPr>
                            <w:lang w:val="es-VE"/>
                          </w:rPr>
                        </w:pPr>
                        <w:r w:rsidRPr="00A03722">
                          <w:rPr>
                            <w:lang w:val="es-VE"/>
                          </w:rPr>
                          <w:t xml:space="preserve">FEVI </w:t>
                        </w:r>
                        <w:r w:rsidRPr="00A03722">
                          <w:rPr>
                            <w:u w:val="single"/>
                            <w:lang w:val="es-VE"/>
                          </w:rPr>
                          <w:t>&lt;</w:t>
                        </w:r>
                        <w:r w:rsidRPr="00A03722">
                          <w:rPr>
                            <w:lang w:val="es-VE"/>
                          </w:rPr>
                          <w:t xml:space="preserve"> 35 %</w:t>
                        </w:r>
                      </w:p>
                    </w:tc>
                    <w:tc>
                      <w:tcPr>
                        <w:tcW w:w="1417" w:type="dxa"/>
                        <w:tcBorders>
                          <w:top w:val="none" w:sz="4" w:space="0" w:color="auto"/>
                          <w:left w:val="none" w:sz="4" w:space="0" w:color="auto"/>
                          <w:bottom w:val="none" w:sz="4" w:space="0" w:color="auto"/>
                          <w:right w:val="nil"/>
                        </w:tcBorders>
                        <w:shd w:val="clear" w:color="auto" w:fill="auto"/>
                      </w:tcPr>
                      <w:p w:rsidR="007802B7" w:rsidRPr="00A03722" w:rsidRDefault="007802B7">
                        <w:pPr>
                          <w:rPr>
                            <w:lang w:val="es-VE"/>
                          </w:rPr>
                        </w:pPr>
                        <w:r w:rsidRPr="00A03722">
                          <w:rPr>
                            <w:lang w:val="es-VE"/>
                          </w:rPr>
                          <w:t>94.5</w:t>
                        </w:r>
                      </w:p>
                      <w:p w:rsidR="007802B7" w:rsidRPr="00A03722" w:rsidRDefault="007802B7">
                        <w:pPr>
                          <w:rPr>
                            <w:lang w:val="es-VE"/>
                          </w:rPr>
                        </w:pPr>
                        <w:r w:rsidRPr="00A03722">
                          <w:rPr>
                            <w:lang w:val="es-VE"/>
                          </w:rPr>
                          <w:t>6.4</w:t>
                        </w:r>
                      </w:p>
                    </w:tc>
                    <w:tc>
                      <w:tcPr>
                        <w:tcW w:w="1418" w:type="dxa"/>
                        <w:tcBorders>
                          <w:top w:val="none" w:sz="4" w:space="0" w:color="auto"/>
                          <w:left w:val="none" w:sz="4" w:space="0" w:color="auto"/>
                          <w:bottom w:val="none" w:sz="4" w:space="0" w:color="auto"/>
                          <w:right w:val="nil"/>
                        </w:tcBorders>
                        <w:shd w:val="clear" w:color="auto" w:fill="auto"/>
                      </w:tcPr>
                      <w:p w:rsidR="007802B7" w:rsidRPr="00A03722" w:rsidRDefault="007802B7">
                        <w:pPr>
                          <w:rPr>
                            <w:lang w:val="es-VE"/>
                          </w:rPr>
                        </w:pPr>
                        <w:r w:rsidRPr="00A03722">
                          <w:rPr>
                            <w:lang w:val="es-VE"/>
                          </w:rPr>
                          <w:t>64.7</w:t>
                        </w:r>
                      </w:p>
                      <w:p w:rsidR="007802B7" w:rsidRPr="00A03722" w:rsidRDefault="007802B7">
                        <w:pPr>
                          <w:rPr>
                            <w:lang w:val="es-VE"/>
                          </w:rPr>
                        </w:pPr>
                        <w:r w:rsidRPr="00A03722">
                          <w:rPr>
                            <w:lang w:val="es-VE"/>
                          </w:rPr>
                          <w:t>26.5</w:t>
                        </w:r>
                      </w:p>
                    </w:tc>
                    <w:tc>
                      <w:tcPr>
                        <w:tcW w:w="1275" w:type="dxa"/>
                        <w:tcBorders>
                          <w:top w:val="none" w:sz="4" w:space="0" w:color="auto"/>
                          <w:left w:val="none" w:sz="4" w:space="0" w:color="auto"/>
                          <w:bottom w:val="none" w:sz="4" w:space="0" w:color="auto"/>
                          <w:right w:val="none" w:sz="4" w:space="0" w:color="auto"/>
                        </w:tcBorders>
                        <w:shd w:val="clear" w:color="auto" w:fill="auto"/>
                      </w:tcPr>
                      <w:p w:rsidR="007802B7" w:rsidRPr="00A03722" w:rsidRDefault="007802B7">
                        <w:pPr>
                          <w:rPr>
                            <w:lang w:val="es-VE"/>
                          </w:rPr>
                        </w:pPr>
                        <w:r w:rsidRPr="00A03722">
                          <w:rPr>
                            <w:lang w:val="es-VE"/>
                          </w:rPr>
                          <w:t>&lt;0.001</w:t>
                        </w:r>
                      </w:p>
                      <w:p w:rsidR="007802B7" w:rsidRPr="00A03722" w:rsidRDefault="007802B7">
                        <w:r w:rsidRPr="00A03722">
                          <w:rPr>
                            <w:lang w:val="es-VE"/>
                          </w:rPr>
                          <w:t>&lt;0.001</w:t>
                        </w:r>
                      </w:p>
                    </w:tc>
                  </w:tr>
                </w:tbl>
                <w:p w:rsidR="007802B7" w:rsidRPr="00A03722" w:rsidRDefault="007802B7">
                  <w:r w:rsidRPr="00A03722">
                    <w:t xml:space="preserve"> </w:t>
                  </w:r>
                </w:p>
                <w:p w:rsidR="007802B7" w:rsidRDefault="007802B7"/>
              </w:txbxContent>
            </v:textbox>
            <w10:wrap type="square" side="largest" anchorx="margin"/>
          </v:shape>
        </w:pict>
      </w:r>
    </w:p>
    <w:p w:rsidR="00630ACE" w:rsidRPr="0050580D" w:rsidRDefault="00630ACE" w:rsidP="00630ACE">
      <w:pPr>
        <w:tabs>
          <w:tab w:val="left" w:pos="1180"/>
        </w:tabs>
        <w:jc w:val="both"/>
        <w:rPr>
          <w:lang w:val="es-VE"/>
        </w:rPr>
      </w:pPr>
      <w:r>
        <w:rPr>
          <w:lang w:val="es-VE"/>
        </w:rPr>
        <w:t>CK-MB: fracción MB de la creatina quinasa, FEVI: fracción eyección del ventrículo izquierdo</w:t>
      </w:r>
    </w:p>
    <w:p w:rsidR="00356718" w:rsidRDefault="00356718">
      <w:pPr>
        <w:tabs>
          <w:tab w:val="left" w:pos="1180"/>
        </w:tabs>
        <w:rPr>
          <w:lang w:val="es-VE"/>
        </w:rPr>
      </w:pPr>
    </w:p>
    <w:p w:rsidR="00356718" w:rsidRDefault="00130722">
      <w:pPr>
        <w:jc w:val="both"/>
        <w:rPr>
          <w:lang w:val="es-VE"/>
        </w:rPr>
      </w:pPr>
      <w:r>
        <w:rPr>
          <w:lang w:val="es-VE"/>
        </w:rPr>
        <w:t>Los pacientes fallecidos tuvieron menor porciento de trombolisis (44.6</w:t>
      </w:r>
      <w:r w:rsidR="00AC2436">
        <w:rPr>
          <w:lang w:val="es-VE"/>
        </w:rPr>
        <w:t xml:space="preserve"> </w:t>
      </w:r>
      <w:r>
        <w:rPr>
          <w:lang w:val="es-VE"/>
        </w:rPr>
        <w:t>% vs 58.4</w:t>
      </w:r>
      <w:r w:rsidR="00AC2436">
        <w:rPr>
          <w:lang w:val="es-VE"/>
        </w:rPr>
        <w:t xml:space="preserve"> </w:t>
      </w:r>
      <w:r>
        <w:rPr>
          <w:lang w:val="es-VE"/>
        </w:rPr>
        <w:t>% p</w:t>
      </w:r>
      <w:r w:rsidR="001D4531">
        <w:rPr>
          <w:lang w:val="es-VE"/>
        </w:rPr>
        <w:t>=</w:t>
      </w:r>
      <w:r>
        <w:rPr>
          <w:lang w:val="es-VE"/>
        </w:rPr>
        <w:t xml:space="preserve"> 0.095) y en estos casos existió un mayor porciento de trombolisis no efectivas (62.2</w:t>
      </w:r>
      <w:r w:rsidR="00AC2436">
        <w:rPr>
          <w:lang w:val="es-VE"/>
        </w:rPr>
        <w:t xml:space="preserve"> </w:t>
      </w:r>
      <w:r>
        <w:rPr>
          <w:lang w:val="es-VE"/>
        </w:rPr>
        <w:t>% vs 38.1</w:t>
      </w:r>
      <w:r w:rsidR="00AC2436">
        <w:rPr>
          <w:lang w:val="es-VE"/>
        </w:rPr>
        <w:t xml:space="preserve"> </w:t>
      </w:r>
      <w:r>
        <w:rPr>
          <w:lang w:val="es-VE"/>
        </w:rPr>
        <w:t>% p</w:t>
      </w:r>
      <w:r w:rsidR="001D4531">
        <w:rPr>
          <w:lang w:val="es-VE"/>
        </w:rPr>
        <w:t>=</w:t>
      </w:r>
      <w:r>
        <w:rPr>
          <w:lang w:val="es-VE"/>
        </w:rPr>
        <w:t xml:space="preserve"> 0.004), según se puede ver en la tabla 3.</w:t>
      </w:r>
    </w:p>
    <w:p w:rsidR="00AC2436" w:rsidRDefault="00AC2436" w:rsidP="00AC2436">
      <w:pPr>
        <w:jc w:val="both"/>
        <w:rPr>
          <w:lang w:val="es-VE"/>
        </w:rPr>
      </w:pPr>
      <w:r>
        <w:rPr>
          <w:lang w:val="es-VE"/>
        </w:rPr>
        <w:t>El uso de aspirina y clopidogrel durante el ingreso hospitalario se usaron en más del 90 % en ambos grupos. Los pacientes fallecidos presentaron significativamente más KK IV, FV-TV, BAV alto grado y complicaciones mecánicas que los pacientes egresados vivos, tal como se muestra en la tabla 3.</w:t>
      </w:r>
    </w:p>
    <w:p w:rsidR="00AC2436" w:rsidRDefault="00AC2436">
      <w:pPr>
        <w:jc w:val="both"/>
        <w:rPr>
          <w:lang w:val="es-VE"/>
        </w:rPr>
      </w:pPr>
    </w:p>
    <w:p w:rsidR="00356718" w:rsidRDefault="00356718">
      <w:pPr>
        <w:rPr>
          <w:lang w:val="es-VE"/>
        </w:rPr>
      </w:pPr>
    </w:p>
    <w:p w:rsidR="00356718" w:rsidRPr="00130722" w:rsidRDefault="00130722">
      <w:pPr>
        <w:rPr>
          <w:lang w:val="es-ES"/>
        </w:rPr>
      </w:pPr>
      <w:r>
        <w:rPr>
          <w:lang w:val="es-VE"/>
        </w:rPr>
        <w:t>Tabla 3. Variables relacionadas con la conducta terapéutica y evolución hospitalaria.</w:t>
      </w:r>
    </w:p>
    <w:p w:rsidR="00A03722" w:rsidRPr="00A03722" w:rsidRDefault="00A03722">
      <w:pPr>
        <w:pStyle w:val="Prrafodelista1"/>
        <w:numPr>
          <w:ilvl w:val="0"/>
          <w:numId w:val="3"/>
        </w:numPr>
        <w:tabs>
          <w:tab w:val="left" w:pos="240"/>
          <w:tab w:val="left" w:pos="284"/>
        </w:tabs>
        <w:spacing w:after="0" w:line="240" w:lineRule="auto"/>
        <w:ind w:left="0" w:firstLine="0"/>
        <w:jc w:val="both"/>
        <w:rPr>
          <w:rFonts w:ascii="Times New Roman" w:hAnsi="Times New Roman" w:cs="Times New Roman"/>
          <w:lang w:val="es-VE"/>
        </w:rPr>
      </w:pPr>
    </w:p>
    <w:p w:rsidR="00356718" w:rsidRPr="00A03722" w:rsidRDefault="00C66F04">
      <w:pPr>
        <w:pStyle w:val="Prrafodelista1"/>
        <w:numPr>
          <w:ilvl w:val="0"/>
          <w:numId w:val="3"/>
        </w:numPr>
        <w:tabs>
          <w:tab w:val="left" w:pos="240"/>
          <w:tab w:val="left" w:pos="284"/>
        </w:tabs>
        <w:spacing w:after="0" w:line="240" w:lineRule="auto"/>
        <w:ind w:left="0" w:firstLine="0"/>
        <w:jc w:val="both"/>
        <w:rPr>
          <w:rFonts w:cs="Calibri"/>
          <w:sz w:val="24"/>
          <w:szCs w:val="24"/>
          <w:lang w:val="es-VE"/>
        </w:rPr>
      </w:pPr>
      <w:r>
        <w:rPr>
          <w:rFonts w:cs="Calibri"/>
          <w:noProof/>
          <w:sz w:val="24"/>
          <w:szCs w:val="24"/>
        </w:rPr>
        <w:lastRenderedPageBreak/>
        <w:pict>
          <v:shape id="Shape 3" o:spid="_x0000_s1029" type="#_x0000_t202" style="position:absolute;left:0;text-align:left;margin-left:0;margin-top:.45pt;width:430.6pt;height:334.15pt;z-index:3;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" filled="f" stroked="f">
            <v:path arrowok="t"/>
            <v:textbox inset="0,0,0,0">
              <w:txbxContent>
                <w:tbl>
                  <w:tblPr>
                    <w:tblW w:w="0" w:type="auto"/>
                    <w:tblLayout w:type="fixed"/>
                    <w:tblLook w:val="04A0"/>
                  </w:tblPr>
                  <w:tblGrid>
                    <w:gridCol w:w="4503"/>
                    <w:gridCol w:w="1417"/>
                    <w:gridCol w:w="1418"/>
                    <w:gridCol w:w="1275"/>
                  </w:tblGrid>
                  <w:tr w:rsidR="007802B7" w:rsidTr="00FF1C22">
                    <w:trPr>
                      <w:trHeight w:val="412"/>
                    </w:trPr>
                    <w:tc>
                      <w:tcPr>
                        <w:tcW w:w="4503" w:type="dxa"/>
                        <w:tcBorders>
                          <w:top w:val="none" w:sz="4" w:space="0" w:color="auto"/>
                          <w:left w:val="none" w:sz="4" w:space="0" w:color="auto"/>
                          <w:bottom w:val="none" w:sz="4" w:space="0" w:color="auto"/>
                          <w:right w:val="nil"/>
                        </w:tcBorders>
                        <w:shd w:val="clear" w:color="auto" w:fill="auto"/>
                      </w:tcPr>
                      <w:p w:rsidR="007802B7" w:rsidRPr="00A03722" w:rsidRDefault="007802B7">
                        <w:pPr>
                          <w:rPr>
                            <w:b/>
                            <w:bCs/>
                            <w:lang w:val="es-VE"/>
                          </w:rPr>
                        </w:pPr>
                      </w:p>
                    </w:tc>
                    <w:tc>
                      <w:tcPr>
                        <w:tcW w:w="1417" w:type="dxa"/>
                        <w:tcBorders>
                          <w:top w:val="none" w:sz="4" w:space="0" w:color="auto"/>
                          <w:left w:val="none" w:sz="4" w:space="0" w:color="auto"/>
                          <w:bottom w:val="none" w:sz="4" w:space="0" w:color="auto"/>
                          <w:right w:val="nil"/>
                        </w:tcBorders>
                        <w:shd w:val="clear" w:color="auto" w:fill="auto"/>
                      </w:tcPr>
                      <w:p w:rsidR="007802B7" w:rsidRPr="00A03722" w:rsidRDefault="007802B7">
                        <w:pPr>
                          <w:rPr>
                            <w:b/>
                            <w:bCs/>
                            <w:lang w:val="es-VE"/>
                          </w:rPr>
                        </w:pPr>
                        <w:r w:rsidRPr="00A03722">
                          <w:rPr>
                            <w:b/>
                            <w:bCs/>
                            <w:lang w:val="es-VE"/>
                          </w:rPr>
                          <w:t>Vivos</w:t>
                        </w:r>
                      </w:p>
                      <w:p w:rsidR="007802B7" w:rsidRPr="00A03722" w:rsidRDefault="007802B7">
                        <w:pPr>
                          <w:rPr>
                            <w:b/>
                            <w:bCs/>
                            <w:lang w:val="es-VE"/>
                          </w:rPr>
                        </w:pPr>
                        <w:r w:rsidRPr="00A03722">
                          <w:rPr>
                            <w:b/>
                            <w:bCs/>
                            <w:lang w:val="es-VE"/>
                          </w:rPr>
                          <w:t>n= 1030</w:t>
                        </w:r>
                      </w:p>
                    </w:tc>
                    <w:tc>
                      <w:tcPr>
                        <w:tcW w:w="1418" w:type="dxa"/>
                        <w:tcBorders>
                          <w:top w:val="none" w:sz="4" w:space="0" w:color="auto"/>
                          <w:left w:val="none" w:sz="4" w:space="0" w:color="auto"/>
                          <w:bottom w:val="none" w:sz="4" w:space="0" w:color="auto"/>
                          <w:right w:val="nil"/>
                        </w:tcBorders>
                        <w:shd w:val="clear" w:color="auto" w:fill="auto"/>
                      </w:tcPr>
                      <w:p w:rsidR="007802B7" w:rsidRPr="00A03722" w:rsidRDefault="007802B7">
                        <w:pPr>
                          <w:rPr>
                            <w:b/>
                            <w:bCs/>
                            <w:lang w:val="es-VE"/>
                          </w:rPr>
                        </w:pPr>
                        <w:r w:rsidRPr="00A03722">
                          <w:rPr>
                            <w:b/>
                            <w:bCs/>
                            <w:lang w:val="es-VE"/>
                          </w:rPr>
                          <w:t>Fallecidos</w:t>
                        </w:r>
                      </w:p>
                      <w:p w:rsidR="007802B7" w:rsidRPr="00A03722" w:rsidRDefault="007802B7">
                        <w:pPr>
                          <w:rPr>
                            <w:b/>
                            <w:bCs/>
                            <w:lang w:val="es-VE"/>
                          </w:rPr>
                        </w:pPr>
                        <w:r w:rsidRPr="00A03722">
                          <w:rPr>
                            <w:b/>
                            <w:bCs/>
                            <w:lang w:val="es-VE"/>
                          </w:rPr>
                          <w:t>n=94</w:t>
                        </w:r>
                      </w:p>
                    </w:tc>
                    <w:tc>
                      <w:tcPr>
                        <w:tcW w:w="1275" w:type="dxa"/>
                        <w:tcBorders>
                          <w:top w:val="none" w:sz="4" w:space="0" w:color="auto"/>
                          <w:left w:val="none" w:sz="4" w:space="0" w:color="auto"/>
                          <w:bottom w:val="none" w:sz="4" w:space="0" w:color="auto"/>
                          <w:right w:val="none" w:sz="4" w:space="0" w:color="auto"/>
                        </w:tcBorders>
                        <w:shd w:val="clear" w:color="auto" w:fill="auto"/>
                      </w:tcPr>
                      <w:p w:rsidR="007802B7" w:rsidRPr="00A03722" w:rsidRDefault="007802B7">
                        <w:pPr>
                          <w:rPr>
                            <w:lang w:val="es-VE"/>
                          </w:rPr>
                        </w:pPr>
                        <w:r w:rsidRPr="00A03722">
                          <w:rPr>
                            <w:b/>
                            <w:bCs/>
                            <w:lang w:val="es-VE"/>
                          </w:rPr>
                          <w:t>p</w:t>
                        </w:r>
                      </w:p>
                    </w:tc>
                  </w:tr>
                  <w:tr w:rsidR="007802B7" w:rsidTr="00FF1C22">
                    <w:tc>
                      <w:tcPr>
                        <w:tcW w:w="4503" w:type="dxa"/>
                        <w:tcBorders>
                          <w:top w:val="none" w:sz="4" w:space="0" w:color="auto"/>
                          <w:left w:val="none" w:sz="4" w:space="0" w:color="auto"/>
                          <w:bottom w:val="none" w:sz="4" w:space="0" w:color="auto"/>
                          <w:right w:val="nil"/>
                        </w:tcBorders>
                        <w:shd w:val="clear" w:color="auto" w:fill="F2F2F2"/>
                      </w:tcPr>
                      <w:p w:rsidR="007802B7" w:rsidRPr="00A03722" w:rsidRDefault="007802B7">
                        <w:pPr>
                          <w:tabs>
                            <w:tab w:val="left" w:pos="284"/>
                          </w:tabs>
                          <w:rPr>
                            <w:lang w:val="es-VE"/>
                          </w:rPr>
                        </w:pPr>
                        <w:r w:rsidRPr="00A03722">
                          <w:rPr>
                            <w:lang w:val="es-VE"/>
                          </w:rPr>
                          <w:t xml:space="preserve">Tratamiento de reperfusión </w:t>
                        </w:r>
                        <w:r w:rsidRPr="00A03722">
                          <w:rPr>
                            <w:bCs/>
                            <w:lang w:val="es-VE"/>
                          </w:rPr>
                          <w:t>(%)</w:t>
                        </w:r>
                      </w:p>
                      <w:p w:rsidR="007802B7" w:rsidRPr="00A03722" w:rsidRDefault="007802B7">
                        <w:pPr>
                          <w:pStyle w:val="Prrafodelista1"/>
                          <w:numPr>
                            <w:ilvl w:val="0"/>
                            <w:numId w:val="3"/>
                          </w:numPr>
                          <w:tabs>
                            <w:tab w:val="left" w:pos="284"/>
                          </w:tabs>
                          <w:spacing w:after="0" w:line="240" w:lineRule="auto"/>
                          <w:ind w:left="0" w:firstLine="0"/>
                          <w:jc w:val="both"/>
                          <w:rPr>
                            <w:rFonts w:cs="Calibri"/>
                            <w:sz w:val="24"/>
                            <w:szCs w:val="24"/>
                            <w:lang w:val="es-VE"/>
                          </w:rPr>
                        </w:pPr>
                        <w:r w:rsidRPr="00A03722">
                          <w:rPr>
                            <w:rFonts w:cs="Calibri"/>
                            <w:sz w:val="24"/>
                            <w:szCs w:val="24"/>
                            <w:lang w:val="es-VE"/>
                          </w:rPr>
                          <w:t xml:space="preserve">Trombolisis </w:t>
                        </w:r>
                      </w:p>
                      <w:p w:rsidR="007802B7" w:rsidRPr="00A03722" w:rsidRDefault="007802B7">
                        <w:pPr>
                          <w:pStyle w:val="Prrafodelista1"/>
                          <w:numPr>
                            <w:ilvl w:val="0"/>
                            <w:numId w:val="3"/>
                          </w:numPr>
                          <w:tabs>
                            <w:tab w:val="left" w:pos="284"/>
                          </w:tabs>
                          <w:spacing w:after="0" w:line="240" w:lineRule="auto"/>
                          <w:ind w:left="0" w:firstLine="0"/>
                          <w:jc w:val="both"/>
                          <w:rPr>
                            <w:rFonts w:cs="Calibri"/>
                          </w:rPr>
                        </w:pPr>
                        <w:r w:rsidRPr="00A03722">
                          <w:rPr>
                            <w:rFonts w:cs="Calibri"/>
                            <w:sz w:val="24"/>
                            <w:szCs w:val="24"/>
                            <w:lang w:val="es-VE"/>
                          </w:rPr>
                          <w:t xml:space="preserve">ACTP durante ingreso </w:t>
                        </w:r>
                      </w:p>
                    </w:tc>
                    <w:tc>
                      <w:tcPr>
                        <w:tcW w:w="1417" w:type="dxa"/>
                        <w:tcBorders>
                          <w:top w:val="none" w:sz="4" w:space="0" w:color="auto"/>
                          <w:left w:val="none" w:sz="4" w:space="0" w:color="auto"/>
                          <w:bottom w:val="none" w:sz="4" w:space="0" w:color="auto"/>
                          <w:right w:val="nil"/>
                        </w:tcBorders>
                        <w:shd w:val="clear" w:color="auto" w:fill="F2F2F2"/>
                      </w:tcPr>
                      <w:p w:rsidR="007802B7" w:rsidRPr="00A03722" w:rsidRDefault="007802B7"/>
                      <w:p w:rsidR="007802B7" w:rsidRPr="00A03722" w:rsidRDefault="007802B7">
                        <w:r w:rsidRPr="00A03722">
                          <w:t>58.4</w:t>
                        </w:r>
                      </w:p>
                      <w:p w:rsidR="007802B7" w:rsidRPr="00A03722" w:rsidRDefault="007802B7">
                        <w:r w:rsidRPr="00A03722">
                          <w:t>5.0</w:t>
                        </w:r>
                      </w:p>
                    </w:tc>
                    <w:tc>
                      <w:tcPr>
                        <w:tcW w:w="1418" w:type="dxa"/>
                        <w:tcBorders>
                          <w:top w:val="none" w:sz="4" w:space="0" w:color="auto"/>
                          <w:left w:val="none" w:sz="4" w:space="0" w:color="auto"/>
                          <w:bottom w:val="none" w:sz="4" w:space="0" w:color="auto"/>
                          <w:right w:val="nil"/>
                        </w:tcBorders>
                        <w:shd w:val="clear" w:color="auto" w:fill="F2F2F2"/>
                      </w:tcPr>
                      <w:p w:rsidR="007802B7" w:rsidRPr="00A03722" w:rsidRDefault="007802B7"/>
                      <w:p w:rsidR="007802B7" w:rsidRPr="00A03722" w:rsidRDefault="007802B7">
                        <w:pPr>
                          <w:rPr>
                            <w:rFonts w:eastAsia="Arial"/>
                          </w:rPr>
                        </w:pPr>
                        <w:r w:rsidRPr="00A03722">
                          <w:t>44.6</w:t>
                        </w:r>
                      </w:p>
                      <w:p w:rsidR="007802B7" w:rsidRPr="00A03722" w:rsidRDefault="007802B7">
                        <w:pPr>
                          <w:rPr>
                            <w:lang w:val="es-VE"/>
                          </w:rPr>
                        </w:pPr>
                        <w:r w:rsidRPr="00A03722">
                          <w:rPr>
                            <w:rFonts w:eastAsia="Arial"/>
                          </w:rPr>
                          <w:t xml:space="preserve">  </w:t>
                        </w:r>
                        <w:r w:rsidRPr="00A03722">
                          <w:t>3.0</w:t>
                        </w:r>
                      </w:p>
                    </w:tc>
                    <w:tc>
                      <w:tcPr>
                        <w:tcW w:w="1275" w:type="dxa"/>
                        <w:tcBorders>
                          <w:top w:val="none" w:sz="4" w:space="0" w:color="auto"/>
                          <w:left w:val="none" w:sz="4" w:space="0" w:color="auto"/>
                          <w:bottom w:val="none" w:sz="4" w:space="0" w:color="auto"/>
                          <w:right w:val="none" w:sz="4" w:space="0" w:color="auto"/>
                        </w:tcBorders>
                        <w:shd w:val="clear" w:color="auto" w:fill="F2F2F2"/>
                      </w:tcPr>
                      <w:p w:rsidR="007802B7" w:rsidRPr="00A03722" w:rsidRDefault="007802B7">
                        <w:pPr>
                          <w:rPr>
                            <w:lang w:val="es-VE"/>
                          </w:rPr>
                        </w:pPr>
                      </w:p>
                      <w:p w:rsidR="007802B7" w:rsidRPr="00A03722" w:rsidRDefault="007802B7">
                        <w:r w:rsidRPr="00A03722">
                          <w:rPr>
                            <w:lang w:val="es-VE"/>
                          </w:rPr>
                          <w:t>0.095</w:t>
                        </w:r>
                      </w:p>
                      <w:p w:rsidR="007802B7" w:rsidRPr="00A03722" w:rsidRDefault="007802B7">
                        <w:pPr>
                          <w:rPr>
                            <w:lang w:val="es-VE"/>
                          </w:rPr>
                        </w:pPr>
                        <w:r w:rsidRPr="00A03722">
                          <w:t>0.445</w:t>
                        </w:r>
                      </w:p>
                    </w:tc>
                  </w:tr>
                  <w:tr w:rsidR="007802B7" w:rsidTr="00FF1C22">
                    <w:tc>
                      <w:tcPr>
                        <w:tcW w:w="4503" w:type="dxa"/>
                        <w:tcBorders>
                          <w:top w:val="none" w:sz="4" w:space="0" w:color="auto"/>
                          <w:left w:val="none" w:sz="4" w:space="0" w:color="auto"/>
                          <w:bottom w:val="none" w:sz="4" w:space="0" w:color="auto"/>
                          <w:right w:val="nil"/>
                        </w:tcBorders>
                        <w:shd w:val="clear" w:color="auto" w:fill="auto"/>
                      </w:tcPr>
                      <w:p w:rsidR="007802B7" w:rsidRPr="00A03722" w:rsidRDefault="007802B7">
                        <w:pPr>
                          <w:pStyle w:val="Prrafodelista1"/>
                          <w:numPr>
                            <w:ilvl w:val="0"/>
                            <w:numId w:val="3"/>
                          </w:numPr>
                          <w:tabs>
                            <w:tab w:val="left" w:pos="284"/>
                          </w:tabs>
                          <w:spacing w:after="0" w:line="240" w:lineRule="auto"/>
                          <w:ind w:left="0" w:firstLine="0"/>
                          <w:jc w:val="both"/>
                          <w:rPr>
                            <w:rFonts w:cs="Calibri"/>
                          </w:rPr>
                        </w:pPr>
                        <w:r w:rsidRPr="00A03722">
                          <w:rPr>
                            <w:rFonts w:cs="Calibri"/>
                            <w:sz w:val="24"/>
                            <w:szCs w:val="24"/>
                            <w:lang w:val="es-VE"/>
                          </w:rPr>
                          <w:t>Trombolisis no efectivas</w:t>
                        </w:r>
                      </w:p>
                    </w:tc>
                    <w:tc>
                      <w:tcPr>
                        <w:tcW w:w="1417" w:type="dxa"/>
                        <w:tcBorders>
                          <w:top w:val="none" w:sz="4" w:space="0" w:color="auto"/>
                          <w:left w:val="none" w:sz="4" w:space="0" w:color="auto"/>
                          <w:bottom w:val="none" w:sz="4" w:space="0" w:color="auto"/>
                          <w:right w:val="nil"/>
                        </w:tcBorders>
                        <w:shd w:val="clear" w:color="auto" w:fill="auto"/>
                      </w:tcPr>
                      <w:p w:rsidR="007802B7" w:rsidRPr="00A03722" w:rsidRDefault="007802B7">
                        <w:pPr>
                          <w:rPr>
                            <w:lang w:val="es-VE"/>
                          </w:rPr>
                        </w:pPr>
                        <w:r w:rsidRPr="00A03722">
                          <w:t>38.1</w:t>
                        </w:r>
                      </w:p>
                    </w:tc>
                    <w:tc>
                      <w:tcPr>
                        <w:tcW w:w="1418" w:type="dxa"/>
                        <w:tcBorders>
                          <w:top w:val="none" w:sz="4" w:space="0" w:color="auto"/>
                          <w:left w:val="none" w:sz="4" w:space="0" w:color="auto"/>
                          <w:bottom w:val="none" w:sz="4" w:space="0" w:color="auto"/>
                          <w:right w:val="nil"/>
                        </w:tcBorders>
                        <w:shd w:val="clear" w:color="auto" w:fill="auto"/>
                      </w:tcPr>
                      <w:p w:rsidR="007802B7" w:rsidRPr="00A03722" w:rsidRDefault="007802B7">
                        <w:pPr>
                          <w:rPr>
                            <w:lang w:val="es-VE"/>
                          </w:rPr>
                        </w:pPr>
                        <w:r w:rsidRPr="00A03722">
                          <w:rPr>
                            <w:lang w:val="es-VE"/>
                          </w:rPr>
                          <w:t>62.2</w:t>
                        </w:r>
                      </w:p>
                    </w:tc>
                    <w:tc>
                      <w:tcPr>
                        <w:tcW w:w="1275" w:type="dxa"/>
                        <w:tcBorders>
                          <w:top w:val="none" w:sz="4" w:space="0" w:color="auto"/>
                          <w:left w:val="none" w:sz="4" w:space="0" w:color="auto"/>
                          <w:bottom w:val="none" w:sz="4" w:space="0" w:color="auto"/>
                          <w:right w:val="none" w:sz="4" w:space="0" w:color="auto"/>
                        </w:tcBorders>
                        <w:shd w:val="clear" w:color="auto" w:fill="auto"/>
                      </w:tcPr>
                      <w:p w:rsidR="007802B7" w:rsidRPr="00A03722" w:rsidRDefault="007802B7">
                        <w:pPr>
                          <w:rPr>
                            <w:lang w:val="es-VE"/>
                          </w:rPr>
                        </w:pPr>
                        <w:r w:rsidRPr="00A03722">
                          <w:rPr>
                            <w:lang w:val="es-VE"/>
                          </w:rPr>
                          <w:t>0.004</w:t>
                        </w:r>
                      </w:p>
                    </w:tc>
                  </w:tr>
                  <w:tr w:rsidR="007802B7" w:rsidTr="00FF1C22">
                    <w:tc>
                      <w:tcPr>
                        <w:tcW w:w="4503" w:type="dxa"/>
                        <w:tcBorders>
                          <w:top w:val="none" w:sz="4" w:space="0" w:color="auto"/>
                          <w:left w:val="none" w:sz="4" w:space="0" w:color="auto"/>
                          <w:bottom w:val="none" w:sz="4" w:space="0" w:color="auto"/>
                          <w:right w:val="nil"/>
                        </w:tcBorders>
                        <w:shd w:val="clear" w:color="auto" w:fill="F2F2F2"/>
                      </w:tcPr>
                      <w:p w:rsidR="007802B7" w:rsidRPr="00A03722" w:rsidRDefault="007802B7">
                        <w:pPr>
                          <w:tabs>
                            <w:tab w:val="left" w:pos="240"/>
                          </w:tabs>
                          <w:rPr>
                            <w:lang w:val="es-VE"/>
                          </w:rPr>
                        </w:pPr>
                        <w:r w:rsidRPr="00A03722">
                          <w:rPr>
                            <w:lang w:val="es-VE"/>
                          </w:rPr>
                          <w:t>Medicamentos administrados</w:t>
                        </w:r>
                        <w:r w:rsidRPr="00A03722">
                          <w:rPr>
                            <w:bCs/>
                            <w:lang w:val="es-VE"/>
                          </w:rPr>
                          <w:t xml:space="preserve"> (%)</w:t>
                        </w:r>
                      </w:p>
                      <w:p w:rsidR="007802B7" w:rsidRPr="00A03722" w:rsidRDefault="007802B7">
                        <w:pPr>
                          <w:pStyle w:val="Prrafodelista1"/>
                          <w:numPr>
                            <w:ilvl w:val="0"/>
                            <w:numId w:val="3"/>
                          </w:numPr>
                          <w:tabs>
                            <w:tab w:val="left" w:pos="240"/>
                          </w:tabs>
                          <w:spacing w:after="0" w:line="240" w:lineRule="auto"/>
                          <w:ind w:left="0" w:firstLine="0"/>
                          <w:jc w:val="both"/>
                          <w:rPr>
                            <w:rFonts w:cs="Calibri"/>
                            <w:sz w:val="24"/>
                            <w:szCs w:val="24"/>
                            <w:lang w:val="es-VE"/>
                          </w:rPr>
                        </w:pPr>
                        <w:r w:rsidRPr="00A03722">
                          <w:rPr>
                            <w:rFonts w:cs="Calibri"/>
                            <w:sz w:val="24"/>
                            <w:szCs w:val="24"/>
                            <w:lang w:val="es-VE"/>
                          </w:rPr>
                          <w:t>Aspirina</w:t>
                        </w:r>
                      </w:p>
                      <w:p w:rsidR="007802B7" w:rsidRPr="00A03722" w:rsidRDefault="007802B7">
                        <w:pPr>
                          <w:pStyle w:val="Prrafodelista1"/>
                          <w:numPr>
                            <w:ilvl w:val="0"/>
                            <w:numId w:val="3"/>
                          </w:numPr>
                          <w:tabs>
                            <w:tab w:val="left" w:pos="240"/>
                          </w:tabs>
                          <w:spacing w:after="0" w:line="240" w:lineRule="auto"/>
                          <w:ind w:left="0" w:firstLine="0"/>
                          <w:jc w:val="both"/>
                          <w:rPr>
                            <w:rFonts w:cs="Calibri"/>
                            <w:sz w:val="24"/>
                            <w:szCs w:val="24"/>
                            <w:lang w:val="es-VE"/>
                          </w:rPr>
                        </w:pPr>
                        <w:r w:rsidRPr="00A03722">
                          <w:rPr>
                            <w:rFonts w:cs="Calibri"/>
                            <w:sz w:val="24"/>
                            <w:szCs w:val="24"/>
                            <w:lang w:val="es-VE"/>
                          </w:rPr>
                          <w:t>Clopidogrel</w:t>
                        </w:r>
                      </w:p>
                      <w:p w:rsidR="007802B7" w:rsidRPr="00A03722" w:rsidRDefault="007802B7">
                        <w:pPr>
                          <w:pStyle w:val="Prrafodelista1"/>
                          <w:numPr>
                            <w:ilvl w:val="0"/>
                            <w:numId w:val="3"/>
                          </w:numPr>
                          <w:tabs>
                            <w:tab w:val="left" w:pos="240"/>
                          </w:tabs>
                          <w:spacing w:after="0" w:line="240" w:lineRule="auto"/>
                          <w:ind w:left="0" w:firstLine="0"/>
                          <w:jc w:val="both"/>
                          <w:rPr>
                            <w:rFonts w:cs="Calibri"/>
                            <w:sz w:val="24"/>
                            <w:szCs w:val="24"/>
                            <w:lang w:val="es-VE"/>
                          </w:rPr>
                        </w:pPr>
                        <w:r w:rsidRPr="00A03722">
                          <w:rPr>
                            <w:rFonts w:cs="Calibri"/>
                            <w:sz w:val="24"/>
                            <w:szCs w:val="24"/>
                            <w:lang w:val="es-VE"/>
                          </w:rPr>
                          <w:t>Beta-bloqueadores</w:t>
                        </w:r>
                      </w:p>
                      <w:p w:rsidR="007802B7" w:rsidRPr="00A03722" w:rsidRDefault="007802B7">
                        <w:pPr>
                          <w:pStyle w:val="Prrafodelista1"/>
                          <w:numPr>
                            <w:ilvl w:val="0"/>
                            <w:numId w:val="3"/>
                          </w:numPr>
                          <w:tabs>
                            <w:tab w:val="left" w:pos="240"/>
                          </w:tabs>
                          <w:spacing w:after="0" w:line="240" w:lineRule="auto"/>
                          <w:ind w:left="0" w:firstLine="0"/>
                          <w:jc w:val="both"/>
                          <w:rPr>
                            <w:rFonts w:cs="Calibri"/>
                            <w:sz w:val="24"/>
                            <w:szCs w:val="24"/>
                            <w:lang w:val="es-VE"/>
                          </w:rPr>
                        </w:pPr>
                        <w:r w:rsidRPr="00A03722">
                          <w:rPr>
                            <w:rFonts w:cs="Calibri"/>
                            <w:sz w:val="24"/>
                            <w:szCs w:val="24"/>
                            <w:lang w:val="es-VE"/>
                          </w:rPr>
                          <w:t>Nitratos</w:t>
                        </w:r>
                      </w:p>
                      <w:p w:rsidR="007802B7" w:rsidRPr="00A03722" w:rsidRDefault="007802B7">
                        <w:pPr>
                          <w:pStyle w:val="Prrafodelista1"/>
                          <w:numPr>
                            <w:ilvl w:val="0"/>
                            <w:numId w:val="3"/>
                          </w:numPr>
                          <w:tabs>
                            <w:tab w:val="left" w:pos="240"/>
                          </w:tabs>
                          <w:spacing w:after="0" w:line="240" w:lineRule="auto"/>
                          <w:ind w:left="0" w:firstLine="0"/>
                          <w:jc w:val="both"/>
                          <w:rPr>
                            <w:rFonts w:cs="Calibri"/>
                            <w:sz w:val="24"/>
                            <w:szCs w:val="24"/>
                            <w:lang w:val="es-VE"/>
                          </w:rPr>
                        </w:pPr>
                        <w:r w:rsidRPr="00A03722">
                          <w:rPr>
                            <w:rFonts w:cs="Calibri"/>
                            <w:sz w:val="24"/>
                            <w:szCs w:val="24"/>
                            <w:lang w:val="es-VE"/>
                          </w:rPr>
                          <w:t>IECA/ARA II</w:t>
                        </w:r>
                      </w:p>
                      <w:p w:rsidR="007802B7" w:rsidRPr="00A03722" w:rsidRDefault="007802B7">
                        <w:pPr>
                          <w:pStyle w:val="Prrafodelista1"/>
                          <w:numPr>
                            <w:ilvl w:val="0"/>
                            <w:numId w:val="3"/>
                          </w:numPr>
                          <w:tabs>
                            <w:tab w:val="left" w:pos="240"/>
                          </w:tabs>
                          <w:spacing w:after="0" w:line="240" w:lineRule="auto"/>
                          <w:ind w:left="0" w:firstLine="0"/>
                          <w:jc w:val="both"/>
                          <w:rPr>
                            <w:rFonts w:cs="Calibri"/>
                            <w:sz w:val="24"/>
                            <w:szCs w:val="24"/>
                            <w:lang w:val="es-VE"/>
                          </w:rPr>
                        </w:pPr>
                        <w:r w:rsidRPr="00A03722">
                          <w:rPr>
                            <w:rFonts w:cs="Calibri"/>
                            <w:sz w:val="24"/>
                            <w:szCs w:val="24"/>
                            <w:lang w:val="es-VE"/>
                          </w:rPr>
                          <w:t>Estatinas</w:t>
                        </w:r>
                      </w:p>
                      <w:p w:rsidR="007802B7" w:rsidRPr="00A03722" w:rsidRDefault="007802B7">
                        <w:pPr>
                          <w:pStyle w:val="Prrafodelista1"/>
                          <w:numPr>
                            <w:ilvl w:val="0"/>
                            <w:numId w:val="3"/>
                          </w:numPr>
                          <w:tabs>
                            <w:tab w:val="left" w:pos="240"/>
                          </w:tabs>
                          <w:spacing w:after="0" w:line="240" w:lineRule="auto"/>
                          <w:ind w:left="0" w:firstLine="0"/>
                          <w:jc w:val="both"/>
                          <w:rPr>
                            <w:rFonts w:cs="Calibri"/>
                            <w:sz w:val="24"/>
                            <w:szCs w:val="24"/>
                            <w:lang w:val="es-VE"/>
                          </w:rPr>
                        </w:pPr>
                        <w:r w:rsidRPr="00A03722">
                          <w:rPr>
                            <w:rFonts w:cs="Calibri"/>
                            <w:sz w:val="24"/>
                            <w:szCs w:val="24"/>
                            <w:lang w:val="es-VE"/>
                          </w:rPr>
                          <w:t xml:space="preserve">Heparinas </w:t>
                        </w:r>
                      </w:p>
                      <w:p w:rsidR="007802B7" w:rsidRPr="00A03722" w:rsidRDefault="007802B7">
                        <w:pPr>
                          <w:pStyle w:val="Prrafodelista1"/>
                          <w:numPr>
                            <w:ilvl w:val="0"/>
                            <w:numId w:val="3"/>
                          </w:numPr>
                          <w:tabs>
                            <w:tab w:val="left" w:pos="240"/>
                          </w:tabs>
                          <w:spacing w:after="0" w:line="240" w:lineRule="auto"/>
                          <w:ind w:left="0" w:firstLine="0"/>
                          <w:jc w:val="both"/>
                          <w:rPr>
                            <w:rFonts w:cs="Calibri"/>
                            <w:lang w:val="es-VE"/>
                          </w:rPr>
                        </w:pPr>
                        <w:r w:rsidRPr="00A03722">
                          <w:rPr>
                            <w:rFonts w:cs="Calibri"/>
                            <w:sz w:val="24"/>
                            <w:szCs w:val="24"/>
                            <w:lang w:val="es-VE"/>
                          </w:rPr>
                          <w:t>Aminas</w:t>
                        </w:r>
                      </w:p>
                    </w:tc>
                    <w:tc>
                      <w:tcPr>
                        <w:tcW w:w="1417" w:type="dxa"/>
                        <w:tcBorders>
                          <w:top w:val="none" w:sz="4" w:space="0" w:color="auto"/>
                          <w:left w:val="none" w:sz="4" w:space="0" w:color="auto"/>
                          <w:bottom w:val="none" w:sz="4" w:space="0" w:color="auto"/>
                          <w:right w:val="nil"/>
                        </w:tcBorders>
                        <w:shd w:val="clear" w:color="auto" w:fill="F2F2F2"/>
                      </w:tcPr>
                      <w:p w:rsidR="007802B7" w:rsidRPr="00A03722" w:rsidRDefault="007802B7">
                        <w:pPr>
                          <w:rPr>
                            <w:lang w:val="es-VE"/>
                          </w:rPr>
                        </w:pPr>
                      </w:p>
                      <w:p w:rsidR="007802B7" w:rsidRPr="00A03722" w:rsidRDefault="007802B7">
                        <w:pPr>
                          <w:rPr>
                            <w:lang w:val="es-VE"/>
                          </w:rPr>
                        </w:pPr>
                        <w:r w:rsidRPr="00A03722">
                          <w:rPr>
                            <w:lang w:val="es-VE"/>
                          </w:rPr>
                          <w:t>96.3</w:t>
                        </w:r>
                      </w:p>
                      <w:p w:rsidR="007802B7" w:rsidRPr="00A03722" w:rsidRDefault="007802B7">
                        <w:pPr>
                          <w:rPr>
                            <w:lang w:val="es-VE"/>
                          </w:rPr>
                        </w:pPr>
                        <w:r w:rsidRPr="00A03722">
                          <w:rPr>
                            <w:lang w:val="es-VE"/>
                          </w:rPr>
                          <w:t>99.1</w:t>
                        </w:r>
                      </w:p>
                      <w:p w:rsidR="007802B7" w:rsidRPr="00A03722" w:rsidRDefault="007802B7">
                        <w:pPr>
                          <w:rPr>
                            <w:lang w:val="es-VE"/>
                          </w:rPr>
                        </w:pPr>
                        <w:r w:rsidRPr="00A03722">
                          <w:rPr>
                            <w:lang w:val="es-VE"/>
                          </w:rPr>
                          <w:t>69.6</w:t>
                        </w:r>
                      </w:p>
                      <w:p w:rsidR="007802B7" w:rsidRPr="00A03722" w:rsidRDefault="007802B7">
                        <w:pPr>
                          <w:rPr>
                            <w:lang w:val="es-VE"/>
                          </w:rPr>
                        </w:pPr>
                        <w:r w:rsidRPr="00A03722">
                          <w:rPr>
                            <w:lang w:val="es-VE"/>
                          </w:rPr>
                          <w:t>55.1</w:t>
                        </w:r>
                      </w:p>
                      <w:p w:rsidR="007802B7" w:rsidRPr="00A03722" w:rsidRDefault="007802B7">
                        <w:pPr>
                          <w:rPr>
                            <w:lang w:val="es-VE"/>
                          </w:rPr>
                        </w:pPr>
                        <w:r w:rsidRPr="00A03722">
                          <w:rPr>
                            <w:lang w:val="es-VE"/>
                          </w:rPr>
                          <w:t>87.2</w:t>
                        </w:r>
                      </w:p>
                      <w:p w:rsidR="007802B7" w:rsidRPr="00A03722" w:rsidRDefault="007802B7">
                        <w:pPr>
                          <w:rPr>
                            <w:lang w:val="es-VE"/>
                          </w:rPr>
                        </w:pPr>
                        <w:r w:rsidRPr="00A03722">
                          <w:rPr>
                            <w:lang w:val="es-VE"/>
                          </w:rPr>
                          <w:t>99.6</w:t>
                        </w:r>
                      </w:p>
                      <w:p w:rsidR="007802B7" w:rsidRPr="00A03722" w:rsidRDefault="007802B7">
                        <w:pPr>
                          <w:rPr>
                            <w:lang w:val="es-VE"/>
                          </w:rPr>
                        </w:pPr>
                        <w:r w:rsidRPr="00A03722">
                          <w:rPr>
                            <w:lang w:val="es-VE"/>
                          </w:rPr>
                          <w:t>97.5</w:t>
                        </w:r>
                      </w:p>
                      <w:p w:rsidR="007802B7" w:rsidRPr="00A03722" w:rsidRDefault="007802B7">
                        <w:pPr>
                          <w:rPr>
                            <w:lang w:val="es-VE"/>
                          </w:rPr>
                        </w:pPr>
                        <w:r w:rsidRPr="00A03722">
                          <w:rPr>
                            <w:lang w:val="es-VE"/>
                          </w:rPr>
                          <w:t>6.3</w:t>
                        </w:r>
                      </w:p>
                    </w:tc>
                    <w:tc>
                      <w:tcPr>
                        <w:tcW w:w="1418" w:type="dxa"/>
                        <w:tcBorders>
                          <w:top w:val="none" w:sz="4" w:space="0" w:color="auto"/>
                          <w:left w:val="none" w:sz="4" w:space="0" w:color="auto"/>
                          <w:bottom w:val="none" w:sz="4" w:space="0" w:color="auto"/>
                          <w:right w:val="nil"/>
                        </w:tcBorders>
                        <w:shd w:val="clear" w:color="auto" w:fill="F2F2F2"/>
                      </w:tcPr>
                      <w:p w:rsidR="007802B7" w:rsidRPr="00A03722" w:rsidRDefault="007802B7">
                        <w:pPr>
                          <w:rPr>
                            <w:lang w:val="es-VE"/>
                          </w:rPr>
                        </w:pPr>
                      </w:p>
                      <w:p w:rsidR="007802B7" w:rsidRPr="00A03722" w:rsidRDefault="007802B7">
                        <w:pPr>
                          <w:rPr>
                            <w:lang w:val="es-VE"/>
                          </w:rPr>
                        </w:pPr>
                        <w:r w:rsidRPr="00A03722">
                          <w:rPr>
                            <w:lang w:val="es-VE"/>
                          </w:rPr>
                          <w:t>94.9</w:t>
                        </w:r>
                      </w:p>
                      <w:p w:rsidR="007802B7" w:rsidRPr="00A03722" w:rsidRDefault="007802B7">
                        <w:pPr>
                          <w:rPr>
                            <w:lang w:val="es-VE"/>
                          </w:rPr>
                        </w:pPr>
                        <w:r w:rsidRPr="00A03722">
                          <w:rPr>
                            <w:lang w:val="es-VE"/>
                          </w:rPr>
                          <w:t>99.0</w:t>
                        </w:r>
                      </w:p>
                      <w:p w:rsidR="007802B7" w:rsidRPr="00A03722" w:rsidRDefault="007802B7">
                        <w:pPr>
                          <w:rPr>
                            <w:lang w:val="es-VE"/>
                          </w:rPr>
                        </w:pPr>
                        <w:r w:rsidRPr="00A03722">
                          <w:rPr>
                            <w:lang w:val="es-VE"/>
                          </w:rPr>
                          <w:t>30.3</w:t>
                        </w:r>
                      </w:p>
                      <w:p w:rsidR="007802B7" w:rsidRPr="00A03722" w:rsidRDefault="007802B7">
                        <w:pPr>
                          <w:rPr>
                            <w:lang w:val="es-VE"/>
                          </w:rPr>
                        </w:pPr>
                        <w:r w:rsidRPr="00A03722">
                          <w:rPr>
                            <w:lang w:val="es-VE"/>
                          </w:rPr>
                          <w:t>33.3</w:t>
                        </w:r>
                      </w:p>
                      <w:p w:rsidR="007802B7" w:rsidRPr="00A03722" w:rsidRDefault="007802B7">
                        <w:pPr>
                          <w:rPr>
                            <w:lang w:val="es-VE"/>
                          </w:rPr>
                        </w:pPr>
                        <w:r w:rsidRPr="00A03722">
                          <w:rPr>
                            <w:lang w:val="es-VE"/>
                          </w:rPr>
                          <w:t>52.5</w:t>
                        </w:r>
                      </w:p>
                      <w:p w:rsidR="007802B7" w:rsidRPr="00A03722" w:rsidRDefault="007802B7">
                        <w:pPr>
                          <w:rPr>
                            <w:lang w:val="es-VE"/>
                          </w:rPr>
                        </w:pPr>
                        <w:r w:rsidRPr="00A03722">
                          <w:rPr>
                            <w:lang w:val="es-VE"/>
                          </w:rPr>
                          <w:t>82.3</w:t>
                        </w:r>
                      </w:p>
                      <w:p w:rsidR="007802B7" w:rsidRPr="00A03722" w:rsidRDefault="007802B7">
                        <w:pPr>
                          <w:rPr>
                            <w:lang w:val="es-VE"/>
                          </w:rPr>
                        </w:pPr>
                        <w:r w:rsidRPr="00A03722">
                          <w:rPr>
                            <w:lang w:val="es-VE"/>
                          </w:rPr>
                          <w:t>92.9</w:t>
                        </w:r>
                      </w:p>
                      <w:p w:rsidR="007802B7" w:rsidRPr="00A03722" w:rsidRDefault="007802B7">
                        <w:pPr>
                          <w:rPr>
                            <w:lang w:val="es-VE"/>
                          </w:rPr>
                        </w:pPr>
                        <w:r w:rsidRPr="00A03722">
                          <w:rPr>
                            <w:lang w:val="es-VE"/>
                          </w:rPr>
                          <w:t>54.5</w:t>
                        </w:r>
                      </w:p>
                    </w:tc>
                    <w:tc>
                      <w:tcPr>
                        <w:tcW w:w="1275" w:type="dxa"/>
                        <w:tcBorders>
                          <w:top w:val="none" w:sz="4" w:space="0" w:color="auto"/>
                          <w:left w:val="none" w:sz="4" w:space="0" w:color="auto"/>
                          <w:bottom w:val="none" w:sz="4" w:space="0" w:color="auto"/>
                          <w:right w:val="none" w:sz="4" w:space="0" w:color="auto"/>
                        </w:tcBorders>
                        <w:shd w:val="clear" w:color="auto" w:fill="F2F2F2"/>
                      </w:tcPr>
                      <w:p w:rsidR="007802B7" w:rsidRPr="00A03722" w:rsidRDefault="007802B7">
                        <w:pPr>
                          <w:rPr>
                            <w:lang w:val="es-VE"/>
                          </w:rPr>
                        </w:pPr>
                      </w:p>
                      <w:p w:rsidR="007802B7" w:rsidRPr="00A03722" w:rsidRDefault="007802B7">
                        <w:pPr>
                          <w:rPr>
                            <w:lang w:val="es-VE"/>
                          </w:rPr>
                        </w:pPr>
                        <w:r w:rsidRPr="00A03722">
                          <w:rPr>
                            <w:lang w:val="es-VE"/>
                          </w:rPr>
                          <w:t>0.250</w:t>
                        </w:r>
                      </w:p>
                      <w:p w:rsidR="007802B7" w:rsidRPr="00A03722" w:rsidRDefault="007802B7">
                        <w:pPr>
                          <w:rPr>
                            <w:lang w:val="es-VE"/>
                          </w:rPr>
                        </w:pPr>
                        <w:r w:rsidRPr="00A03722">
                          <w:rPr>
                            <w:lang w:val="es-VE"/>
                          </w:rPr>
                          <w:t>0.671</w:t>
                        </w:r>
                      </w:p>
                      <w:p w:rsidR="007802B7" w:rsidRPr="00A03722" w:rsidRDefault="007802B7">
                        <w:pPr>
                          <w:rPr>
                            <w:lang w:val="es-VE"/>
                          </w:rPr>
                        </w:pPr>
                        <w:r w:rsidRPr="00A03722">
                          <w:rPr>
                            <w:lang w:val="es-VE"/>
                          </w:rPr>
                          <w:t>0.556</w:t>
                        </w:r>
                      </w:p>
                      <w:p w:rsidR="007802B7" w:rsidRPr="00A03722" w:rsidRDefault="007802B7">
                        <w:pPr>
                          <w:rPr>
                            <w:lang w:val="es-VE"/>
                          </w:rPr>
                        </w:pPr>
                        <w:r w:rsidRPr="00A03722">
                          <w:rPr>
                            <w:lang w:val="es-VE"/>
                          </w:rPr>
                          <w:t>&lt;0.001</w:t>
                        </w:r>
                      </w:p>
                      <w:p w:rsidR="007802B7" w:rsidRPr="00A03722" w:rsidRDefault="007802B7">
                        <w:pPr>
                          <w:rPr>
                            <w:lang w:val="es-VE"/>
                          </w:rPr>
                        </w:pPr>
                        <w:r w:rsidRPr="00A03722">
                          <w:rPr>
                            <w:lang w:val="es-VE"/>
                          </w:rPr>
                          <w:t>&lt;0.001</w:t>
                        </w:r>
                      </w:p>
                      <w:p w:rsidR="007802B7" w:rsidRPr="00A03722" w:rsidRDefault="007802B7">
                        <w:pPr>
                          <w:rPr>
                            <w:lang w:val="es-VE"/>
                          </w:rPr>
                        </w:pPr>
                        <w:r w:rsidRPr="00A03722">
                          <w:rPr>
                            <w:lang w:val="es-VE"/>
                          </w:rPr>
                          <w:t>&lt;0.001</w:t>
                        </w:r>
                      </w:p>
                      <w:p w:rsidR="007802B7" w:rsidRPr="00A03722" w:rsidRDefault="007802B7">
                        <w:pPr>
                          <w:rPr>
                            <w:lang w:val="es-VE"/>
                          </w:rPr>
                        </w:pPr>
                        <w:r w:rsidRPr="00A03722">
                          <w:rPr>
                            <w:lang w:val="es-VE"/>
                          </w:rPr>
                          <w:t>0.013</w:t>
                        </w:r>
                      </w:p>
                      <w:p w:rsidR="007802B7" w:rsidRPr="00A03722" w:rsidRDefault="007802B7">
                        <w:pPr>
                          <w:rPr>
                            <w:bCs/>
                          </w:rPr>
                        </w:pPr>
                        <w:r w:rsidRPr="00A03722">
                          <w:rPr>
                            <w:lang w:val="es-VE"/>
                          </w:rPr>
                          <w:t>&lt;0.001</w:t>
                        </w:r>
                      </w:p>
                    </w:tc>
                  </w:tr>
                  <w:tr w:rsidR="007802B7" w:rsidTr="00FF1C22">
                    <w:tc>
                      <w:tcPr>
                        <w:tcW w:w="4503" w:type="dxa"/>
                        <w:tcBorders>
                          <w:top w:val="none" w:sz="4" w:space="0" w:color="auto"/>
                          <w:left w:val="none" w:sz="4" w:space="0" w:color="auto"/>
                          <w:bottom w:val="none" w:sz="4" w:space="0" w:color="auto"/>
                          <w:right w:val="nil"/>
                        </w:tcBorders>
                        <w:shd w:val="clear" w:color="auto" w:fill="F2F2F2"/>
                      </w:tcPr>
                      <w:p w:rsidR="007802B7" w:rsidRPr="00A03722" w:rsidRDefault="007802B7">
                        <w:pPr>
                          <w:tabs>
                            <w:tab w:val="left" w:pos="284"/>
                          </w:tabs>
                          <w:rPr>
                            <w:lang w:val="es-VE"/>
                          </w:rPr>
                        </w:pPr>
                        <w:proofErr w:type="spellStart"/>
                        <w:r w:rsidRPr="00A03722">
                          <w:rPr>
                            <w:bCs/>
                          </w:rPr>
                          <w:t>Complicaciones</w:t>
                        </w:r>
                        <w:proofErr w:type="spellEnd"/>
                        <w:r w:rsidRPr="00A03722">
                          <w:rPr>
                            <w:bCs/>
                            <w:lang w:val="es-VE"/>
                          </w:rPr>
                          <w:t xml:space="preserve"> (%)</w:t>
                        </w:r>
                      </w:p>
                      <w:p w:rsidR="007802B7" w:rsidRPr="00A03722" w:rsidRDefault="007802B7">
                        <w:pPr>
                          <w:pStyle w:val="Prrafodelista1"/>
                          <w:numPr>
                            <w:ilvl w:val="0"/>
                            <w:numId w:val="3"/>
                          </w:numPr>
                          <w:tabs>
                            <w:tab w:val="left" w:pos="284"/>
                          </w:tabs>
                          <w:spacing w:after="0" w:line="240" w:lineRule="auto"/>
                          <w:ind w:left="0" w:firstLine="0"/>
                          <w:jc w:val="both"/>
                          <w:rPr>
                            <w:rFonts w:cs="Calibri"/>
                            <w:sz w:val="24"/>
                            <w:szCs w:val="24"/>
                            <w:lang w:val="es-VE"/>
                          </w:rPr>
                        </w:pPr>
                        <w:r w:rsidRPr="00A03722">
                          <w:rPr>
                            <w:rFonts w:cs="Calibri"/>
                            <w:i/>
                            <w:iCs/>
                            <w:sz w:val="24"/>
                            <w:szCs w:val="24"/>
                            <w:lang w:val="es-VE"/>
                          </w:rPr>
                          <w:t>Killip Kimball</w:t>
                        </w:r>
                        <w:r w:rsidRPr="00A03722">
                          <w:rPr>
                            <w:rFonts w:cs="Calibri"/>
                            <w:sz w:val="24"/>
                            <w:szCs w:val="24"/>
                            <w:lang w:val="es-VE"/>
                          </w:rPr>
                          <w:t xml:space="preserve"> II-III</w:t>
                        </w:r>
                      </w:p>
                      <w:p w:rsidR="007802B7" w:rsidRPr="00A03722" w:rsidRDefault="007802B7">
                        <w:pPr>
                          <w:pStyle w:val="Prrafodelista1"/>
                          <w:numPr>
                            <w:ilvl w:val="0"/>
                            <w:numId w:val="3"/>
                          </w:numPr>
                          <w:tabs>
                            <w:tab w:val="left" w:pos="240"/>
                            <w:tab w:val="left" w:pos="284"/>
                          </w:tabs>
                          <w:spacing w:after="0" w:line="240" w:lineRule="auto"/>
                          <w:ind w:left="0" w:firstLine="0"/>
                          <w:jc w:val="both"/>
                          <w:rPr>
                            <w:rFonts w:cs="Calibri"/>
                            <w:sz w:val="24"/>
                            <w:szCs w:val="24"/>
                          </w:rPr>
                        </w:pPr>
                        <w:r w:rsidRPr="00A03722">
                          <w:rPr>
                            <w:rFonts w:cs="Calibri"/>
                            <w:i/>
                            <w:iCs/>
                            <w:sz w:val="24"/>
                            <w:szCs w:val="24"/>
                            <w:lang w:val="es-VE"/>
                          </w:rPr>
                          <w:t>Killip Kimball</w:t>
                        </w:r>
                        <w:r w:rsidRPr="00A03722">
                          <w:rPr>
                            <w:rFonts w:cs="Calibri"/>
                            <w:sz w:val="24"/>
                            <w:szCs w:val="24"/>
                            <w:lang w:val="es-VE"/>
                          </w:rPr>
                          <w:t xml:space="preserve"> IV</w:t>
                        </w:r>
                        <w:r w:rsidRPr="00A03722">
                          <w:rPr>
                            <w:rFonts w:cs="Calibri"/>
                            <w:bCs/>
                            <w:sz w:val="24"/>
                            <w:szCs w:val="24"/>
                            <w:lang w:val="es-ES"/>
                          </w:rPr>
                          <w:t xml:space="preserve"> </w:t>
                        </w:r>
                      </w:p>
                      <w:p w:rsidR="007802B7" w:rsidRPr="00A03722" w:rsidRDefault="007802B7">
                        <w:pPr>
                          <w:pStyle w:val="Prrafodelista1"/>
                          <w:numPr>
                            <w:ilvl w:val="0"/>
                            <w:numId w:val="3"/>
                          </w:numPr>
                          <w:tabs>
                            <w:tab w:val="left" w:pos="240"/>
                            <w:tab w:val="left" w:pos="284"/>
                          </w:tabs>
                          <w:spacing w:after="0" w:line="240" w:lineRule="auto"/>
                          <w:ind w:left="0" w:firstLine="0"/>
                          <w:jc w:val="both"/>
                          <w:rPr>
                            <w:rFonts w:cs="Calibri"/>
                            <w:sz w:val="24"/>
                            <w:szCs w:val="24"/>
                            <w:lang w:val="es-VE"/>
                          </w:rPr>
                        </w:pPr>
                        <w:r w:rsidRPr="00A03722">
                          <w:rPr>
                            <w:rFonts w:cs="Calibri"/>
                            <w:sz w:val="24"/>
                            <w:szCs w:val="24"/>
                          </w:rPr>
                          <w:t xml:space="preserve">Angina post </w:t>
                        </w:r>
                        <w:proofErr w:type="spellStart"/>
                        <w:r w:rsidRPr="00A03722">
                          <w:rPr>
                            <w:rFonts w:cs="Calibri"/>
                            <w:sz w:val="24"/>
                            <w:szCs w:val="24"/>
                          </w:rPr>
                          <w:t>infarto</w:t>
                        </w:r>
                        <w:proofErr w:type="spellEnd"/>
                        <w:r w:rsidRPr="00A03722">
                          <w:rPr>
                            <w:rFonts w:cs="Calibri"/>
                            <w:sz w:val="24"/>
                            <w:szCs w:val="24"/>
                          </w:rPr>
                          <w:t>- Reinfarto</w:t>
                        </w:r>
                        <w:r w:rsidRPr="00A03722">
                          <w:rPr>
                            <w:rFonts w:cs="Calibri"/>
                            <w:bCs/>
                            <w:sz w:val="24"/>
                            <w:szCs w:val="24"/>
                            <w:lang w:val="es-VE"/>
                          </w:rPr>
                          <w:t xml:space="preserve"> </w:t>
                        </w:r>
                      </w:p>
                      <w:p w:rsidR="007802B7" w:rsidRPr="00A03722" w:rsidRDefault="007802B7">
                        <w:pPr>
                          <w:pStyle w:val="Prrafodelista1"/>
                          <w:numPr>
                            <w:ilvl w:val="0"/>
                            <w:numId w:val="3"/>
                          </w:numPr>
                          <w:tabs>
                            <w:tab w:val="left" w:pos="240"/>
                            <w:tab w:val="left" w:pos="284"/>
                          </w:tabs>
                          <w:spacing w:after="0" w:line="240" w:lineRule="auto"/>
                          <w:ind w:left="0" w:firstLine="0"/>
                          <w:jc w:val="both"/>
                          <w:rPr>
                            <w:rFonts w:cs="Calibri"/>
                            <w:sz w:val="24"/>
                            <w:szCs w:val="24"/>
                            <w:lang w:val="es-VE"/>
                          </w:rPr>
                        </w:pPr>
                        <w:r w:rsidRPr="00A03722">
                          <w:rPr>
                            <w:rFonts w:cs="Calibri"/>
                            <w:sz w:val="24"/>
                            <w:szCs w:val="24"/>
                            <w:lang w:val="es-VE"/>
                          </w:rPr>
                          <w:t>FV-TV</w:t>
                        </w:r>
                      </w:p>
                      <w:p w:rsidR="007802B7" w:rsidRPr="00A03722" w:rsidRDefault="007802B7">
                        <w:pPr>
                          <w:pStyle w:val="Prrafodelista1"/>
                          <w:numPr>
                            <w:ilvl w:val="0"/>
                            <w:numId w:val="3"/>
                          </w:numPr>
                          <w:tabs>
                            <w:tab w:val="left" w:pos="240"/>
                            <w:tab w:val="left" w:pos="284"/>
                          </w:tabs>
                          <w:spacing w:after="0" w:line="240" w:lineRule="auto"/>
                          <w:ind w:left="0" w:firstLine="0"/>
                          <w:jc w:val="both"/>
                          <w:rPr>
                            <w:rFonts w:cs="Calibri"/>
                            <w:sz w:val="24"/>
                            <w:szCs w:val="24"/>
                            <w:lang w:val="es-VE"/>
                          </w:rPr>
                        </w:pPr>
                        <w:r w:rsidRPr="00A03722">
                          <w:rPr>
                            <w:rFonts w:cs="Calibri"/>
                            <w:sz w:val="24"/>
                            <w:szCs w:val="24"/>
                            <w:lang w:val="es-VE"/>
                          </w:rPr>
                          <w:t>Fibrilación auricular paroxística</w:t>
                        </w:r>
                      </w:p>
                      <w:p w:rsidR="007802B7" w:rsidRPr="00A03722" w:rsidRDefault="007802B7">
                        <w:pPr>
                          <w:pStyle w:val="Prrafodelista1"/>
                          <w:numPr>
                            <w:ilvl w:val="0"/>
                            <w:numId w:val="3"/>
                          </w:numPr>
                          <w:tabs>
                            <w:tab w:val="left" w:pos="240"/>
                            <w:tab w:val="left" w:pos="284"/>
                          </w:tabs>
                          <w:spacing w:after="0" w:line="240" w:lineRule="auto"/>
                          <w:ind w:left="0" w:firstLine="0"/>
                          <w:jc w:val="both"/>
                          <w:rPr>
                            <w:rFonts w:cs="Calibri"/>
                            <w:sz w:val="24"/>
                            <w:szCs w:val="24"/>
                          </w:rPr>
                        </w:pPr>
                        <w:r w:rsidRPr="00A03722">
                          <w:rPr>
                            <w:rFonts w:cs="Calibri"/>
                            <w:sz w:val="24"/>
                            <w:szCs w:val="24"/>
                            <w:lang w:val="es-VE"/>
                          </w:rPr>
                          <w:t>BAV alto grado</w:t>
                        </w:r>
                      </w:p>
                      <w:p w:rsidR="007802B7" w:rsidRPr="00A03722" w:rsidRDefault="007802B7">
                        <w:pPr>
                          <w:pStyle w:val="Prrafodelista1"/>
                          <w:numPr>
                            <w:ilvl w:val="0"/>
                            <w:numId w:val="3"/>
                          </w:numPr>
                          <w:tabs>
                            <w:tab w:val="left" w:pos="240"/>
                            <w:tab w:val="left" w:pos="284"/>
                          </w:tabs>
                          <w:spacing w:after="0" w:line="240" w:lineRule="auto"/>
                          <w:ind w:left="0" w:firstLine="0"/>
                          <w:jc w:val="both"/>
                          <w:rPr>
                            <w:rFonts w:cs="Calibri"/>
                            <w:lang w:val="es-VE"/>
                          </w:rPr>
                        </w:pPr>
                        <w:proofErr w:type="spellStart"/>
                        <w:r w:rsidRPr="00A03722">
                          <w:rPr>
                            <w:rFonts w:cs="Calibri"/>
                            <w:sz w:val="24"/>
                            <w:szCs w:val="24"/>
                          </w:rPr>
                          <w:t>Complicaciones</w:t>
                        </w:r>
                        <w:proofErr w:type="spellEnd"/>
                        <w:r w:rsidRPr="00A03722">
                          <w:rPr>
                            <w:rFonts w:cs="Calibri"/>
                            <w:sz w:val="24"/>
                            <w:szCs w:val="24"/>
                          </w:rPr>
                          <w:t xml:space="preserve"> </w:t>
                        </w:r>
                        <w:r w:rsidRPr="00A03722">
                          <w:rPr>
                            <w:rFonts w:cs="Calibri"/>
                            <w:sz w:val="24"/>
                            <w:szCs w:val="24"/>
                            <w:lang w:val="es-VE"/>
                          </w:rPr>
                          <w:t>mecánicas</w:t>
                        </w:r>
                      </w:p>
                    </w:tc>
                    <w:tc>
                      <w:tcPr>
                        <w:tcW w:w="1417" w:type="dxa"/>
                        <w:tcBorders>
                          <w:top w:val="none" w:sz="4" w:space="0" w:color="auto"/>
                          <w:left w:val="none" w:sz="4" w:space="0" w:color="auto"/>
                          <w:bottom w:val="none" w:sz="4" w:space="0" w:color="auto"/>
                          <w:right w:val="nil"/>
                        </w:tcBorders>
                        <w:shd w:val="clear" w:color="auto" w:fill="F2F2F2"/>
                      </w:tcPr>
                      <w:p w:rsidR="007802B7" w:rsidRPr="00A03722" w:rsidRDefault="007802B7">
                        <w:pPr>
                          <w:rPr>
                            <w:lang w:val="es-VE"/>
                          </w:rPr>
                        </w:pPr>
                      </w:p>
                      <w:p w:rsidR="007802B7" w:rsidRPr="00A03722" w:rsidRDefault="007802B7">
                        <w:pPr>
                          <w:rPr>
                            <w:lang w:val="es-VE"/>
                          </w:rPr>
                        </w:pPr>
                        <w:r w:rsidRPr="00A03722">
                          <w:rPr>
                            <w:lang w:val="es-VE"/>
                          </w:rPr>
                          <w:t>19.4</w:t>
                        </w:r>
                      </w:p>
                      <w:p w:rsidR="007802B7" w:rsidRPr="00A03722" w:rsidRDefault="007802B7">
                        <w:pPr>
                          <w:rPr>
                            <w:lang w:val="es-VE"/>
                          </w:rPr>
                        </w:pPr>
                        <w:r w:rsidRPr="00A03722">
                          <w:rPr>
                            <w:lang w:val="es-VE"/>
                          </w:rPr>
                          <w:t>6.2</w:t>
                        </w:r>
                      </w:p>
                      <w:p w:rsidR="007802B7" w:rsidRPr="00A03722" w:rsidRDefault="007802B7">
                        <w:pPr>
                          <w:rPr>
                            <w:lang w:val="es-VE"/>
                          </w:rPr>
                        </w:pPr>
                        <w:r w:rsidRPr="00A03722">
                          <w:rPr>
                            <w:lang w:val="es-VE"/>
                          </w:rPr>
                          <w:t>8.9</w:t>
                        </w:r>
                      </w:p>
                      <w:p w:rsidR="007802B7" w:rsidRPr="00A03722" w:rsidRDefault="007802B7">
                        <w:pPr>
                          <w:rPr>
                            <w:lang w:val="es-VE"/>
                          </w:rPr>
                        </w:pPr>
                        <w:r w:rsidRPr="00A03722">
                          <w:rPr>
                            <w:lang w:val="es-VE"/>
                          </w:rPr>
                          <w:t>2.9</w:t>
                        </w:r>
                      </w:p>
                      <w:p w:rsidR="007802B7" w:rsidRPr="00A03722" w:rsidRDefault="007802B7">
                        <w:pPr>
                          <w:rPr>
                            <w:lang w:val="es-VE"/>
                          </w:rPr>
                        </w:pPr>
                        <w:r w:rsidRPr="00A03722">
                          <w:rPr>
                            <w:lang w:val="es-VE"/>
                          </w:rPr>
                          <w:t>4.8</w:t>
                        </w:r>
                      </w:p>
                      <w:p w:rsidR="007802B7" w:rsidRPr="00A03722" w:rsidRDefault="007802B7">
                        <w:pPr>
                          <w:rPr>
                            <w:lang w:val="es-VE"/>
                          </w:rPr>
                        </w:pPr>
                        <w:r w:rsidRPr="00A03722">
                          <w:rPr>
                            <w:lang w:val="es-VE"/>
                          </w:rPr>
                          <w:t>3.7</w:t>
                        </w:r>
                      </w:p>
                      <w:p w:rsidR="007802B7" w:rsidRPr="00A03722" w:rsidRDefault="007802B7">
                        <w:pPr>
                          <w:rPr>
                            <w:lang w:val="es-VE"/>
                          </w:rPr>
                        </w:pPr>
                        <w:r w:rsidRPr="00A03722">
                          <w:rPr>
                            <w:lang w:val="es-VE"/>
                          </w:rPr>
                          <w:t>0.6</w:t>
                        </w:r>
                      </w:p>
                    </w:tc>
                    <w:tc>
                      <w:tcPr>
                        <w:tcW w:w="1418" w:type="dxa"/>
                        <w:tcBorders>
                          <w:top w:val="none" w:sz="4" w:space="0" w:color="auto"/>
                          <w:left w:val="none" w:sz="4" w:space="0" w:color="auto"/>
                          <w:bottom w:val="none" w:sz="4" w:space="0" w:color="auto"/>
                          <w:right w:val="nil"/>
                        </w:tcBorders>
                        <w:shd w:val="clear" w:color="auto" w:fill="F2F2F2"/>
                      </w:tcPr>
                      <w:p w:rsidR="007802B7" w:rsidRPr="00A03722" w:rsidRDefault="007802B7">
                        <w:pPr>
                          <w:rPr>
                            <w:lang w:val="es-VE"/>
                          </w:rPr>
                        </w:pPr>
                      </w:p>
                      <w:p w:rsidR="007802B7" w:rsidRPr="00A03722" w:rsidRDefault="007802B7">
                        <w:r w:rsidRPr="00A03722">
                          <w:t>23.2</w:t>
                        </w:r>
                      </w:p>
                      <w:p w:rsidR="007802B7" w:rsidRPr="00A03722" w:rsidRDefault="007802B7">
                        <w:r w:rsidRPr="00A03722">
                          <w:t>51.5</w:t>
                        </w:r>
                      </w:p>
                      <w:p w:rsidR="007802B7" w:rsidRPr="00A03722" w:rsidRDefault="007802B7">
                        <w:r w:rsidRPr="00A03722">
                          <w:t>6.1</w:t>
                        </w:r>
                      </w:p>
                      <w:p w:rsidR="007802B7" w:rsidRPr="00A03722" w:rsidRDefault="007802B7">
                        <w:r w:rsidRPr="00A03722">
                          <w:t>28.3</w:t>
                        </w:r>
                      </w:p>
                      <w:p w:rsidR="007802B7" w:rsidRPr="00A03722" w:rsidRDefault="007802B7">
                        <w:r w:rsidRPr="00A03722">
                          <w:t>8.1</w:t>
                        </w:r>
                      </w:p>
                      <w:p w:rsidR="007802B7" w:rsidRPr="00A03722" w:rsidRDefault="007802B7">
                        <w:r w:rsidRPr="00A03722">
                          <w:t>14.1</w:t>
                        </w:r>
                      </w:p>
                      <w:p w:rsidR="007802B7" w:rsidRPr="00A03722" w:rsidRDefault="007802B7">
                        <w:pPr>
                          <w:rPr>
                            <w:lang w:val="es-VE"/>
                          </w:rPr>
                        </w:pPr>
                        <w:r w:rsidRPr="00A03722">
                          <w:t>22.2</w:t>
                        </w:r>
                      </w:p>
                    </w:tc>
                    <w:tc>
                      <w:tcPr>
                        <w:tcW w:w="1275" w:type="dxa"/>
                        <w:tcBorders>
                          <w:top w:val="none" w:sz="4" w:space="0" w:color="auto"/>
                          <w:left w:val="none" w:sz="4" w:space="0" w:color="auto"/>
                          <w:bottom w:val="none" w:sz="4" w:space="0" w:color="auto"/>
                          <w:right w:val="none" w:sz="4" w:space="0" w:color="auto"/>
                        </w:tcBorders>
                        <w:shd w:val="clear" w:color="auto" w:fill="F2F2F2"/>
                      </w:tcPr>
                      <w:p w:rsidR="007802B7" w:rsidRPr="00A03722" w:rsidRDefault="007802B7">
                        <w:pPr>
                          <w:rPr>
                            <w:lang w:val="es-VE"/>
                          </w:rPr>
                        </w:pPr>
                      </w:p>
                      <w:p w:rsidR="007802B7" w:rsidRPr="00A03722" w:rsidRDefault="007802B7">
                        <w:pPr>
                          <w:rPr>
                            <w:lang w:val="es-VE"/>
                          </w:rPr>
                        </w:pPr>
                        <w:r w:rsidRPr="00A03722">
                          <w:rPr>
                            <w:lang w:val="es-VE"/>
                          </w:rPr>
                          <w:t>0.003</w:t>
                        </w:r>
                      </w:p>
                      <w:p w:rsidR="007802B7" w:rsidRPr="00A03722" w:rsidRDefault="007802B7">
                        <w:pPr>
                          <w:rPr>
                            <w:lang w:val="es-VE"/>
                          </w:rPr>
                        </w:pPr>
                        <w:r w:rsidRPr="00A03722">
                          <w:rPr>
                            <w:lang w:val="es-VE"/>
                          </w:rPr>
                          <w:t>&lt;0.001</w:t>
                        </w:r>
                      </w:p>
                      <w:p w:rsidR="007802B7" w:rsidRPr="00A03722" w:rsidRDefault="007802B7">
                        <w:pPr>
                          <w:rPr>
                            <w:lang w:val="es-VE"/>
                          </w:rPr>
                        </w:pPr>
                        <w:r w:rsidRPr="00A03722">
                          <w:rPr>
                            <w:lang w:val="es-VE"/>
                          </w:rPr>
                          <w:t>0.395</w:t>
                        </w:r>
                      </w:p>
                      <w:p w:rsidR="007802B7" w:rsidRPr="00A03722" w:rsidRDefault="007802B7">
                        <w:pPr>
                          <w:rPr>
                            <w:lang w:val="es-VE"/>
                          </w:rPr>
                        </w:pPr>
                        <w:r w:rsidRPr="00A03722">
                          <w:rPr>
                            <w:lang w:val="es-VE"/>
                          </w:rPr>
                          <w:t>&lt;0.001</w:t>
                        </w:r>
                      </w:p>
                      <w:p w:rsidR="007802B7" w:rsidRPr="00A03722" w:rsidRDefault="007802B7">
                        <w:pPr>
                          <w:rPr>
                            <w:lang w:val="es-VE"/>
                          </w:rPr>
                        </w:pPr>
                        <w:r w:rsidRPr="00A03722">
                          <w:rPr>
                            <w:lang w:val="es-VE"/>
                          </w:rPr>
                          <w:t>0.301</w:t>
                        </w:r>
                      </w:p>
                      <w:p w:rsidR="007802B7" w:rsidRPr="00A03722" w:rsidRDefault="007802B7">
                        <w:pPr>
                          <w:rPr>
                            <w:lang w:val="es-VE"/>
                          </w:rPr>
                        </w:pPr>
                        <w:r w:rsidRPr="00A03722">
                          <w:rPr>
                            <w:lang w:val="es-VE"/>
                          </w:rPr>
                          <w:t>&lt;0.001</w:t>
                        </w:r>
                      </w:p>
                      <w:p w:rsidR="007802B7" w:rsidRPr="00A03722" w:rsidRDefault="007802B7">
                        <w:r w:rsidRPr="00A03722">
                          <w:rPr>
                            <w:lang w:val="es-VE"/>
                          </w:rPr>
                          <w:t>&lt;0.001</w:t>
                        </w:r>
                      </w:p>
                    </w:tc>
                  </w:tr>
                </w:tbl>
                <w:p w:rsidR="007802B7" w:rsidRDefault="007802B7">
                  <w:r>
                    <w:t xml:space="preserve"> </w:t>
                  </w:r>
                </w:p>
                <w:p w:rsidR="007802B7" w:rsidRDefault="007802B7"/>
              </w:txbxContent>
            </v:textbox>
            <w10:wrap type="square" side="largest" anchorx="margin"/>
          </v:shape>
        </w:pict>
      </w:r>
      <w:r w:rsidR="00130722" w:rsidRPr="00A03722">
        <w:rPr>
          <w:rFonts w:cs="Calibri"/>
          <w:sz w:val="24"/>
          <w:szCs w:val="24"/>
          <w:lang w:val="es-VE"/>
        </w:rPr>
        <w:t xml:space="preserve">ACTP: angioplastia coronaria transluminal percutánea, BAV: bloqueo auriculoventricular, FV-TV: fibrilación ventricular-taquicardia ventricular, IECA/ARA II: inhibidores enzima </w:t>
      </w:r>
      <w:proofErr w:type="spellStart"/>
      <w:r w:rsidR="00130722" w:rsidRPr="00A03722">
        <w:rPr>
          <w:rFonts w:cs="Calibri"/>
          <w:sz w:val="24"/>
          <w:szCs w:val="24"/>
          <w:lang w:val="es-VE"/>
        </w:rPr>
        <w:t>convertasa</w:t>
      </w:r>
      <w:proofErr w:type="spellEnd"/>
      <w:r w:rsidR="00130722" w:rsidRPr="00A03722">
        <w:rPr>
          <w:rFonts w:cs="Calibri"/>
          <w:sz w:val="24"/>
          <w:szCs w:val="24"/>
          <w:lang w:val="es-VE"/>
        </w:rPr>
        <w:t>/antagonista receptores angiotensina II.</w:t>
      </w:r>
    </w:p>
    <w:p w:rsidR="00356718" w:rsidRDefault="00356718">
      <w:pPr>
        <w:tabs>
          <w:tab w:val="left" w:pos="1180"/>
        </w:tabs>
        <w:rPr>
          <w:lang w:val="es-VE"/>
        </w:rPr>
      </w:pPr>
    </w:p>
    <w:p w:rsidR="00362D62" w:rsidRPr="0050580D" w:rsidRDefault="00362D62" w:rsidP="00362D62">
      <w:pPr>
        <w:jc w:val="both"/>
        <w:rPr>
          <w:lang w:val="es-VE"/>
        </w:rPr>
      </w:pPr>
      <w:r>
        <w:rPr>
          <w:lang w:val="es-VE"/>
        </w:rPr>
        <w:t>En la tabla 4</w:t>
      </w:r>
      <w:r w:rsidRPr="0050580D">
        <w:rPr>
          <w:lang w:val="es-VE"/>
        </w:rPr>
        <w:t xml:space="preserve"> se observan las variables </w:t>
      </w:r>
      <w:r>
        <w:rPr>
          <w:lang w:val="es-VE"/>
        </w:rPr>
        <w:t>independientes que se sometieron a</w:t>
      </w:r>
      <w:r w:rsidRPr="0050580D">
        <w:rPr>
          <w:lang w:val="es-VE"/>
        </w:rPr>
        <w:t xml:space="preserve">l análisis </w:t>
      </w:r>
      <w:proofErr w:type="spellStart"/>
      <w:r w:rsidRPr="0050580D">
        <w:rPr>
          <w:lang w:val="es-VE"/>
        </w:rPr>
        <w:t>bivariado</w:t>
      </w:r>
      <w:proofErr w:type="spellEnd"/>
      <w:r>
        <w:rPr>
          <w:lang w:val="es-VE"/>
        </w:rPr>
        <w:t xml:space="preserve">. Las que presentaron asociación con el riesgo de muerte hospitalaria por IAM fueron: </w:t>
      </w:r>
      <w:r w:rsidR="00672A84">
        <w:rPr>
          <w:lang w:val="es-VE"/>
        </w:rPr>
        <w:t>la edad  mayor de 70 años [RR 4.</w:t>
      </w:r>
      <w:r>
        <w:rPr>
          <w:lang w:val="es-VE"/>
        </w:rPr>
        <w:t xml:space="preserve">338; </w:t>
      </w:r>
      <w:r>
        <w:t>(2</w:t>
      </w:r>
      <w:r w:rsidR="00672A84">
        <w:t>.</w:t>
      </w:r>
      <w:r>
        <w:t>783-6</w:t>
      </w:r>
      <w:r w:rsidR="00672A84">
        <w:t>.</w:t>
      </w:r>
      <w:r>
        <w:t>763);</w:t>
      </w:r>
      <w:r w:rsidR="00672A84">
        <w:rPr>
          <w:lang w:val="es-VE"/>
        </w:rPr>
        <w:t xml:space="preserve"> p&lt;0.</w:t>
      </w:r>
      <w:r w:rsidRPr="0050580D">
        <w:rPr>
          <w:lang w:val="es-VE"/>
        </w:rPr>
        <w:t>001</w:t>
      </w:r>
      <w:r>
        <w:rPr>
          <w:lang w:val="es-VE"/>
        </w:rPr>
        <w:t>]</w:t>
      </w:r>
      <w:r w:rsidRPr="0050580D">
        <w:rPr>
          <w:lang w:val="es-VE"/>
        </w:rPr>
        <w:t>, antecede</w:t>
      </w:r>
      <w:r>
        <w:rPr>
          <w:lang w:val="es-VE"/>
        </w:rPr>
        <w:t xml:space="preserve">ntes de </w:t>
      </w:r>
      <w:r w:rsidR="00A042CB">
        <w:rPr>
          <w:lang w:val="es-VE"/>
        </w:rPr>
        <w:t>diabetes mellitus</w:t>
      </w:r>
      <w:r>
        <w:rPr>
          <w:lang w:val="es-VE"/>
        </w:rPr>
        <w:t xml:space="preserve"> [RR</w:t>
      </w:r>
      <w:r w:rsidR="00A042CB">
        <w:rPr>
          <w:lang w:val="es-VE"/>
        </w:rPr>
        <w:t xml:space="preserve"> 1.794; (1.210-2.</w:t>
      </w:r>
      <w:r>
        <w:rPr>
          <w:lang w:val="es-VE"/>
        </w:rPr>
        <w:t>658); p=0</w:t>
      </w:r>
      <w:r w:rsidR="00A042CB">
        <w:rPr>
          <w:lang w:val="es-VE"/>
        </w:rPr>
        <w:t>.</w:t>
      </w:r>
      <w:r>
        <w:rPr>
          <w:lang w:val="es-VE"/>
        </w:rPr>
        <w:t>004], TAS</w:t>
      </w:r>
      <w:r w:rsidRPr="0050580D">
        <w:rPr>
          <w:lang w:val="es-VE"/>
        </w:rPr>
        <w:t xml:space="preserve"> men</w:t>
      </w:r>
      <w:r w:rsidR="00A042CB">
        <w:rPr>
          <w:lang w:val="es-VE"/>
        </w:rPr>
        <w:t>or de 100 mmHg al ingreso [RR 4.</w:t>
      </w:r>
      <w:r>
        <w:rPr>
          <w:lang w:val="es-VE"/>
        </w:rPr>
        <w:t>2</w:t>
      </w:r>
      <w:r w:rsidRPr="0050580D">
        <w:rPr>
          <w:lang w:val="es-VE"/>
        </w:rPr>
        <w:t>3</w:t>
      </w:r>
      <w:r w:rsidR="00A042CB">
        <w:rPr>
          <w:lang w:val="es-VE"/>
        </w:rPr>
        <w:t xml:space="preserve">6;(2.909-6.169); p&lt;0.001],  frecuencia cardiaca mayor de 100 </w:t>
      </w:r>
      <w:proofErr w:type="spellStart"/>
      <w:r w:rsidR="00A042CB">
        <w:rPr>
          <w:lang w:val="es-VE"/>
        </w:rPr>
        <w:t>lpm</w:t>
      </w:r>
      <w:proofErr w:type="spellEnd"/>
      <w:r w:rsidR="00A042CB">
        <w:rPr>
          <w:lang w:val="es-VE"/>
        </w:rPr>
        <w:t xml:space="preserve"> [RR 3.</w:t>
      </w:r>
      <w:r w:rsidR="00C63C94">
        <w:rPr>
          <w:lang w:val="es-VE"/>
        </w:rPr>
        <w:t>309; (2.187-5.</w:t>
      </w:r>
      <w:r>
        <w:rPr>
          <w:lang w:val="es-VE"/>
        </w:rPr>
        <w:t>008); p&lt;0</w:t>
      </w:r>
      <w:r w:rsidR="00C63C94">
        <w:rPr>
          <w:lang w:val="es-VE"/>
        </w:rPr>
        <w:t>.</w:t>
      </w:r>
      <w:r w:rsidRPr="0050580D">
        <w:rPr>
          <w:lang w:val="es-VE"/>
        </w:rPr>
        <w:t>00</w:t>
      </w:r>
      <w:r>
        <w:rPr>
          <w:lang w:val="es-VE"/>
        </w:rPr>
        <w:t>1], FGR menor de 60 ml/min</w:t>
      </w:r>
      <w:r w:rsidR="00C63C94">
        <w:rPr>
          <w:lang w:val="es-VE"/>
        </w:rPr>
        <w:t>/1.73m</w:t>
      </w:r>
      <w:r w:rsidR="00C63C94">
        <w:rPr>
          <w:vertAlign w:val="superscript"/>
          <w:lang w:val="es-VE"/>
        </w:rPr>
        <w:t>2</w:t>
      </w:r>
      <w:r w:rsidR="00C63C94">
        <w:rPr>
          <w:lang w:val="es-VE"/>
        </w:rPr>
        <w:t xml:space="preserve"> [RR 9.385; (5.731-15.369); p&lt;0.</w:t>
      </w:r>
      <w:r w:rsidRPr="0050580D">
        <w:rPr>
          <w:lang w:val="es-VE"/>
        </w:rPr>
        <w:t>001</w:t>
      </w:r>
      <w:r>
        <w:rPr>
          <w:lang w:val="es-VE"/>
        </w:rPr>
        <w:t>]</w:t>
      </w:r>
      <w:r w:rsidRPr="0050580D">
        <w:rPr>
          <w:lang w:val="es-VE"/>
        </w:rPr>
        <w:t>, presen</w:t>
      </w:r>
      <w:r>
        <w:rPr>
          <w:lang w:val="es-VE"/>
        </w:rPr>
        <w:t>cia de PCR pre-hospitalaria [RR 2</w:t>
      </w:r>
      <w:r w:rsidR="00C63C94">
        <w:rPr>
          <w:lang w:val="es-VE"/>
        </w:rPr>
        <w:t>.813; (1.504-5.</w:t>
      </w:r>
      <w:r>
        <w:rPr>
          <w:lang w:val="es-VE"/>
        </w:rPr>
        <w:t>266); p=0</w:t>
      </w:r>
      <w:r w:rsidR="00C63C94">
        <w:rPr>
          <w:lang w:val="es-VE"/>
        </w:rPr>
        <w:t>.</w:t>
      </w:r>
      <w:r w:rsidRPr="0050580D">
        <w:rPr>
          <w:lang w:val="es-VE"/>
        </w:rPr>
        <w:t>0</w:t>
      </w:r>
      <w:r w:rsidR="00FE34F0">
        <w:rPr>
          <w:lang w:val="es-VE"/>
        </w:rPr>
        <w:t>01], IAM anterior extenso [RR 2.607; (1.754-3.874); p&lt;0.001], IAM inferior-VD [RR 4.383; (2.701-7.</w:t>
      </w:r>
      <w:r>
        <w:rPr>
          <w:lang w:val="es-VE"/>
        </w:rPr>
        <w:t>113); p&lt;0,</w:t>
      </w:r>
      <w:r w:rsidRPr="0050580D">
        <w:rPr>
          <w:lang w:val="es-VE"/>
        </w:rPr>
        <w:t>001</w:t>
      </w:r>
      <w:r>
        <w:rPr>
          <w:lang w:val="es-VE"/>
        </w:rPr>
        <w:t>]</w:t>
      </w:r>
      <w:r w:rsidRPr="0050580D">
        <w:rPr>
          <w:lang w:val="es-VE"/>
        </w:rPr>
        <w:t xml:space="preserve">, más de </w:t>
      </w:r>
      <w:r>
        <w:rPr>
          <w:lang w:val="es-VE"/>
        </w:rPr>
        <w:t>siete</w:t>
      </w:r>
      <w:r w:rsidRPr="0050580D">
        <w:rPr>
          <w:lang w:val="es-VE"/>
        </w:rPr>
        <w:t xml:space="preserve"> derivaci</w:t>
      </w:r>
      <w:r w:rsidR="00FE34F0">
        <w:rPr>
          <w:lang w:val="es-VE"/>
        </w:rPr>
        <w:t>ones afectadas al ingreso [RR 3.990; (2.734-5.822); p&lt;0.</w:t>
      </w:r>
      <w:r w:rsidRPr="0050580D">
        <w:rPr>
          <w:lang w:val="es-VE"/>
        </w:rPr>
        <w:t>001</w:t>
      </w:r>
      <w:r>
        <w:rPr>
          <w:lang w:val="es-VE"/>
        </w:rPr>
        <w:t>]</w:t>
      </w:r>
      <w:r w:rsidRPr="0050580D">
        <w:rPr>
          <w:lang w:val="es-VE"/>
        </w:rPr>
        <w:t xml:space="preserve">, más de 15 mm </w:t>
      </w:r>
      <w:r>
        <w:rPr>
          <w:lang w:val="es-VE"/>
        </w:rPr>
        <w:t>supra/infra ST al i</w:t>
      </w:r>
      <w:r w:rsidR="00FE34F0">
        <w:rPr>
          <w:lang w:val="es-VE"/>
        </w:rPr>
        <w:t>ngreso [RR 2.159; (1.469-3.172); p&lt;0.</w:t>
      </w:r>
      <w:r w:rsidRPr="0050580D">
        <w:rPr>
          <w:lang w:val="es-VE"/>
        </w:rPr>
        <w:t>001</w:t>
      </w:r>
      <w:r>
        <w:rPr>
          <w:lang w:val="es-VE"/>
        </w:rPr>
        <w:t xml:space="preserve">], creatinina mayor de 200 </w:t>
      </w:r>
      <w:r w:rsidRPr="00C46CCB">
        <w:rPr>
          <w:spacing w:val="1"/>
        </w:rPr>
        <w:t>µmo</w:t>
      </w:r>
      <w:r w:rsidRPr="00C46CCB">
        <w:t>l</w:t>
      </w:r>
      <w:r w:rsidRPr="00C46CCB">
        <w:rPr>
          <w:spacing w:val="-2"/>
        </w:rPr>
        <w:t>/</w:t>
      </w:r>
      <w:r w:rsidRPr="00C46CCB">
        <w:rPr>
          <w:spacing w:val="1"/>
        </w:rPr>
        <w:t>L</w:t>
      </w:r>
      <w:r w:rsidR="00FE34F0">
        <w:rPr>
          <w:lang w:val="es-VE"/>
        </w:rPr>
        <w:t xml:space="preserve"> [RR 3.589; (1.962-6.</w:t>
      </w:r>
      <w:r>
        <w:rPr>
          <w:lang w:val="es-VE"/>
        </w:rPr>
        <w:t>567); p&lt;0</w:t>
      </w:r>
      <w:r w:rsidR="00FE34F0">
        <w:rPr>
          <w:lang w:val="es-VE"/>
        </w:rPr>
        <w:t>.</w:t>
      </w:r>
      <w:r w:rsidRPr="0050580D">
        <w:rPr>
          <w:lang w:val="es-VE"/>
        </w:rPr>
        <w:t>001</w:t>
      </w:r>
      <w:r>
        <w:rPr>
          <w:lang w:val="es-VE"/>
        </w:rPr>
        <w:t>]</w:t>
      </w:r>
      <w:r w:rsidRPr="0050580D">
        <w:rPr>
          <w:lang w:val="es-VE"/>
        </w:rPr>
        <w:t xml:space="preserve">. </w:t>
      </w:r>
    </w:p>
    <w:p w:rsidR="00F55006" w:rsidRDefault="00F55006" w:rsidP="00F55006">
      <w:pPr>
        <w:jc w:val="both"/>
        <w:rPr>
          <w:lang w:val="es-VE"/>
        </w:rPr>
      </w:pPr>
      <w:r w:rsidRPr="0050580D">
        <w:rPr>
          <w:lang w:val="es-VE"/>
        </w:rPr>
        <w:t>La presencia de</w:t>
      </w:r>
      <w:r>
        <w:rPr>
          <w:lang w:val="es-VE"/>
        </w:rPr>
        <w:t xml:space="preserve"> glucemia mayor de </w:t>
      </w:r>
      <w:r w:rsidRPr="00C46CCB">
        <w:rPr>
          <w:lang w:val="es-VE"/>
        </w:rPr>
        <w:t xml:space="preserve">de 15 </w:t>
      </w:r>
      <w:proofErr w:type="spellStart"/>
      <w:r w:rsidRPr="00C46CCB">
        <w:rPr>
          <w:lang w:val="es-VE"/>
        </w:rPr>
        <w:t>mmol</w:t>
      </w:r>
      <w:proofErr w:type="spellEnd"/>
      <w:r w:rsidRPr="00C46CCB">
        <w:rPr>
          <w:lang w:val="es-VE"/>
        </w:rPr>
        <w:t>/L</w:t>
      </w:r>
      <w:r w:rsidR="0013076D">
        <w:rPr>
          <w:lang w:val="es-VE"/>
        </w:rPr>
        <w:t xml:space="preserve"> [RR 2.</w:t>
      </w:r>
      <w:r>
        <w:rPr>
          <w:lang w:val="es-VE"/>
        </w:rPr>
        <w:t>206;</w:t>
      </w:r>
      <w:r w:rsidR="0013076D">
        <w:rPr>
          <w:lang w:val="es-VE"/>
        </w:rPr>
        <w:t xml:space="preserve"> (1.160-4.195); p=0.</w:t>
      </w:r>
      <w:r>
        <w:rPr>
          <w:lang w:val="es-VE"/>
        </w:rPr>
        <w:t xml:space="preserve">018], la </w:t>
      </w:r>
      <w:r w:rsidRPr="00C46CCB">
        <w:rPr>
          <w:lang w:val="es-VE"/>
        </w:rPr>
        <w:t>FEVI menor de 35%</w:t>
      </w:r>
      <w:r>
        <w:rPr>
          <w:lang w:val="es-VE"/>
        </w:rPr>
        <w:t xml:space="preserve"> [</w:t>
      </w:r>
      <w:r w:rsidR="00024171">
        <w:rPr>
          <w:lang w:val="es-VE"/>
        </w:rPr>
        <w:t>RR 2.</w:t>
      </w:r>
      <w:r>
        <w:rPr>
          <w:lang w:val="es-VE"/>
        </w:rPr>
        <w:t xml:space="preserve">897; </w:t>
      </w:r>
      <w:r w:rsidR="00024171">
        <w:rPr>
          <w:lang w:val="es-VE"/>
        </w:rPr>
        <w:t>(1.777- 4.</w:t>
      </w:r>
      <w:r>
        <w:rPr>
          <w:lang w:val="es-VE"/>
        </w:rPr>
        <w:t xml:space="preserve">720); </w:t>
      </w:r>
      <w:r w:rsidR="00024171">
        <w:rPr>
          <w:lang w:val="es-VE"/>
        </w:rPr>
        <w:t>p&lt;0.</w:t>
      </w:r>
      <w:r>
        <w:rPr>
          <w:lang w:val="es-VE"/>
        </w:rPr>
        <w:t>001], trombolisis no efectivas [RR 1</w:t>
      </w:r>
      <w:r w:rsidR="00024171">
        <w:rPr>
          <w:lang w:val="es-VE"/>
        </w:rPr>
        <w:t>.</w:t>
      </w:r>
      <w:r>
        <w:rPr>
          <w:lang w:val="es-VE"/>
        </w:rPr>
        <w:t>829;</w:t>
      </w:r>
      <w:r w:rsidR="00024171">
        <w:rPr>
          <w:lang w:val="es-VE"/>
        </w:rPr>
        <w:t xml:space="preserve"> (1.139-2.</w:t>
      </w:r>
      <w:r>
        <w:rPr>
          <w:lang w:val="es-VE"/>
        </w:rPr>
        <w:t>935);</w:t>
      </w:r>
      <w:r w:rsidR="00024171">
        <w:rPr>
          <w:lang w:val="es-VE"/>
        </w:rPr>
        <w:t xml:space="preserve"> p=0.</w:t>
      </w:r>
      <w:r>
        <w:rPr>
          <w:lang w:val="es-VE"/>
        </w:rPr>
        <w:t>010], KK II-III al ingreso [RR 3</w:t>
      </w:r>
      <w:r w:rsidR="00024171">
        <w:rPr>
          <w:lang w:val="es-VE"/>
        </w:rPr>
        <w:t>.</w:t>
      </w:r>
      <w:r>
        <w:rPr>
          <w:lang w:val="es-VE"/>
        </w:rPr>
        <w:t>3</w:t>
      </w:r>
      <w:r w:rsidRPr="0050580D">
        <w:rPr>
          <w:lang w:val="es-VE"/>
        </w:rPr>
        <w:t>6</w:t>
      </w:r>
      <w:r>
        <w:rPr>
          <w:lang w:val="es-VE"/>
        </w:rPr>
        <w:t>1;</w:t>
      </w:r>
      <w:r w:rsidR="00024171">
        <w:rPr>
          <w:lang w:val="es-VE"/>
        </w:rPr>
        <w:t xml:space="preserve"> (1.</w:t>
      </w:r>
      <w:r>
        <w:rPr>
          <w:lang w:val="es-VE"/>
        </w:rPr>
        <w:t>764-6</w:t>
      </w:r>
      <w:r w:rsidR="00024171">
        <w:rPr>
          <w:lang w:val="es-VE"/>
        </w:rPr>
        <w:t>.</w:t>
      </w:r>
      <w:r>
        <w:rPr>
          <w:lang w:val="es-VE"/>
        </w:rPr>
        <w:t xml:space="preserve">403); </w:t>
      </w:r>
      <w:r w:rsidR="00024171">
        <w:rPr>
          <w:lang w:val="es-VE"/>
        </w:rPr>
        <w:t>p&lt;0.</w:t>
      </w:r>
      <w:r>
        <w:rPr>
          <w:lang w:val="es-VE"/>
        </w:rPr>
        <w:t>001], KK IV al ingreso [RR 6</w:t>
      </w:r>
      <w:r w:rsidR="00024171">
        <w:rPr>
          <w:lang w:val="es-VE"/>
        </w:rPr>
        <w:t>.</w:t>
      </w:r>
      <w:r>
        <w:rPr>
          <w:lang w:val="es-VE"/>
        </w:rPr>
        <w:t>766;</w:t>
      </w:r>
      <w:r w:rsidR="00024171">
        <w:rPr>
          <w:lang w:val="es-VE"/>
        </w:rPr>
        <w:t xml:space="preserve"> (4.605-9.</w:t>
      </w:r>
      <w:r>
        <w:rPr>
          <w:lang w:val="es-VE"/>
        </w:rPr>
        <w:t>942);</w:t>
      </w:r>
      <w:r w:rsidR="00024171">
        <w:rPr>
          <w:lang w:val="es-VE"/>
        </w:rPr>
        <w:t xml:space="preserve"> p&lt;0.</w:t>
      </w:r>
      <w:r>
        <w:rPr>
          <w:lang w:val="es-VE"/>
        </w:rPr>
        <w:t>001], TV-FV  [RR 8</w:t>
      </w:r>
      <w:r w:rsidR="00024171">
        <w:rPr>
          <w:lang w:val="es-VE"/>
        </w:rPr>
        <w:t>.</w:t>
      </w:r>
      <w:r>
        <w:rPr>
          <w:lang w:val="es-VE"/>
        </w:rPr>
        <w:t>293;</w:t>
      </w:r>
      <w:r w:rsidR="00024171">
        <w:rPr>
          <w:lang w:val="es-VE"/>
        </w:rPr>
        <w:t xml:space="preserve"> (5.873-11.</w:t>
      </w:r>
      <w:r>
        <w:rPr>
          <w:lang w:val="es-VE"/>
        </w:rPr>
        <w:t>710);</w:t>
      </w:r>
      <w:r w:rsidR="00024171">
        <w:rPr>
          <w:lang w:val="es-VE"/>
        </w:rPr>
        <w:t xml:space="preserve"> p&lt;0.</w:t>
      </w:r>
      <w:r>
        <w:rPr>
          <w:lang w:val="es-VE"/>
        </w:rPr>
        <w:t>001] y el BAV alto grado [RR 3</w:t>
      </w:r>
      <w:r w:rsidR="00024171">
        <w:rPr>
          <w:lang w:val="es-VE"/>
        </w:rPr>
        <w:t>.</w:t>
      </w:r>
      <w:r>
        <w:rPr>
          <w:lang w:val="es-VE"/>
        </w:rPr>
        <w:t>8</w:t>
      </w:r>
      <w:r w:rsidRPr="0050580D">
        <w:rPr>
          <w:lang w:val="es-VE"/>
        </w:rPr>
        <w:t>7</w:t>
      </w:r>
      <w:r>
        <w:rPr>
          <w:lang w:val="es-VE"/>
        </w:rPr>
        <w:t>0;</w:t>
      </w:r>
      <w:r w:rsidR="00024171">
        <w:rPr>
          <w:lang w:val="es-VE"/>
        </w:rPr>
        <w:t xml:space="preserve"> (2.417-6.</w:t>
      </w:r>
      <w:r>
        <w:rPr>
          <w:lang w:val="es-VE"/>
        </w:rPr>
        <w:t>196);</w:t>
      </w:r>
      <w:r w:rsidR="00024171">
        <w:rPr>
          <w:lang w:val="es-VE"/>
        </w:rPr>
        <w:t xml:space="preserve"> p&lt;0.</w:t>
      </w:r>
      <w:r w:rsidRPr="0050580D">
        <w:rPr>
          <w:lang w:val="es-VE"/>
        </w:rPr>
        <w:t>001</w:t>
      </w:r>
      <w:r>
        <w:rPr>
          <w:lang w:val="es-VE"/>
        </w:rPr>
        <w:t>]</w:t>
      </w:r>
      <w:r w:rsidRPr="0050580D">
        <w:rPr>
          <w:lang w:val="es-VE"/>
        </w:rPr>
        <w:t xml:space="preserve"> también presentaron asociación con el riesgo de fallecer por infarto</w:t>
      </w:r>
      <w:r>
        <w:rPr>
          <w:lang w:val="es-VE"/>
        </w:rPr>
        <w:t>.</w:t>
      </w:r>
    </w:p>
    <w:p w:rsidR="00356718" w:rsidRDefault="00356718">
      <w:pPr>
        <w:rPr>
          <w:lang w:val="es-VE"/>
        </w:rPr>
      </w:pPr>
    </w:p>
    <w:p w:rsidR="005632DF" w:rsidRDefault="00130722" w:rsidP="005632DF">
      <w:pPr>
        <w:spacing w:line="480" w:lineRule="auto"/>
        <w:rPr>
          <w:lang w:val="es-VE"/>
        </w:rPr>
      </w:pPr>
      <w:r>
        <w:rPr>
          <w:lang w:val="es-VE"/>
        </w:rPr>
        <w:t xml:space="preserve">Tabla 4: </w:t>
      </w:r>
      <w:r w:rsidR="005632DF">
        <w:rPr>
          <w:lang w:val="es-VE"/>
        </w:rPr>
        <w:t xml:space="preserve">Resultados del </w:t>
      </w:r>
      <w:r w:rsidR="005632DF" w:rsidRPr="0050580D">
        <w:rPr>
          <w:lang w:val="es-VE"/>
        </w:rPr>
        <w:t xml:space="preserve">análisis </w:t>
      </w:r>
      <w:proofErr w:type="spellStart"/>
      <w:r w:rsidR="005632DF" w:rsidRPr="0050580D">
        <w:rPr>
          <w:lang w:val="es-VE"/>
        </w:rPr>
        <w:t>bivariado</w:t>
      </w:r>
      <w:proofErr w:type="spellEnd"/>
      <w:r w:rsidR="005632DF">
        <w:rPr>
          <w:lang w:val="es-VE"/>
        </w:rPr>
        <w:t xml:space="preserve"> con la variable dependiente estado al egreso.</w:t>
      </w:r>
    </w:p>
    <w:p w:rsidR="00FC021F" w:rsidRDefault="00C66F04">
      <w:pPr>
        <w:rPr>
          <w:lang w:val="es-VE"/>
        </w:rPr>
      </w:pPr>
      <w:r>
        <w:rPr>
          <w:noProof/>
        </w:rPr>
        <w:lastRenderedPageBreak/>
        <w:pict>
          <v:shape id="Shape 4" o:spid="_x0000_s1028" type="#_x0000_t202" style="position:absolute;margin-left:0;margin-top:15.1pt;width:430.6pt;height:370.05pt;z-index: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" filled="f" stroked="f">
            <v:path arrowok="t"/>
            <v:textbox inset="0,0,0,0">
              <w:txbxContent>
                <w:tbl>
                  <w:tblPr>
                    <w:tblW w:w="0" w:type="auto"/>
                    <w:tblLayout w:type="fixed"/>
                    <w:tblLook w:val="04A0"/>
                  </w:tblPr>
                  <w:tblGrid>
                    <w:gridCol w:w="5070"/>
                    <w:gridCol w:w="992"/>
                    <w:gridCol w:w="1559"/>
                    <w:gridCol w:w="992"/>
                  </w:tblGrid>
                  <w:tr w:rsidR="007802B7" w:rsidTr="00C80506">
                    <w:trPr>
                      <w:trHeight w:val="412"/>
                    </w:trPr>
                    <w:tc>
                      <w:tcPr>
                        <w:tcW w:w="5070" w:type="dxa"/>
                        <w:tcBorders>
                          <w:top w:val="none" w:sz="4" w:space="0" w:color="auto"/>
                          <w:left w:val="none" w:sz="4" w:space="0" w:color="auto"/>
                          <w:bottom w:val="none" w:sz="4" w:space="0" w:color="auto"/>
                          <w:right w:val="nil"/>
                        </w:tcBorders>
                        <w:shd w:val="clear" w:color="auto" w:fill="auto"/>
                      </w:tcPr>
                      <w:p w:rsidR="007802B7" w:rsidRPr="00FC021F" w:rsidRDefault="007802B7">
                        <w:pPr>
                          <w:rPr>
                            <w:b/>
                            <w:bCs/>
                            <w:lang w:val="es-VE"/>
                          </w:rPr>
                        </w:pPr>
                      </w:p>
                    </w:tc>
                    <w:tc>
                      <w:tcPr>
                        <w:tcW w:w="992" w:type="dxa"/>
                        <w:tcBorders>
                          <w:top w:val="none" w:sz="4" w:space="0" w:color="auto"/>
                          <w:left w:val="none" w:sz="4" w:space="0" w:color="auto"/>
                          <w:bottom w:val="none" w:sz="4" w:space="0" w:color="auto"/>
                          <w:right w:val="nil"/>
                        </w:tcBorders>
                        <w:shd w:val="clear" w:color="auto" w:fill="auto"/>
                      </w:tcPr>
                      <w:p w:rsidR="007802B7" w:rsidRPr="00FC021F" w:rsidRDefault="007802B7">
                        <w:pPr>
                          <w:rPr>
                            <w:b/>
                            <w:bCs/>
                            <w:lang w:val="es-VE"/>
                          </w:rPr>
                        </w:pPr>
                        <w:r w:rsidRPr="00FC021F">
                          <w:rPr>
                            <w:b/>
                            <w:bCs/>
                            <w:lang w:val="es-VE"/>
                          </w:rPr>
                          <w:t xml:space="preserve">RR </w:t>
                        </w:r>
                      </w:p>
                    </w:tc>
                    <w:tc>
                      <w:tcPr>
                        <w:tcW w:w="1559" w:type="dxa"/>
                        <w:tcBorders>
                          <w:top w:val="none" w:sz="4" w:space="0" w:color="auto"/>
                          <w:left w:val="none" w:sz="4" w:space="0" w:color="auto"/>
                          <w:bottom w:val="none" w:sz="4" w:space="0" w:color="auto"/>
                          <w:right w:val="nil"/>
                        </w:tcBorders>
                        <w:shd w:val="clear" w:color="auto" w:fill="auto"/>
                      </w:tcPr>
                      <w:p w:rsidR="007802B7" w:rsidRPr="00FC021F" w:rsidRDefault="007802B7">
                        <w:pPr>
                          <w:rPr>
                            <w:b/>
                            <w:bCs/>
                            <w:lang w:val="es-VE"/>
                          </w:rPr>
                        </w:pPr>
                        <w:r w:rsidRPr="00FC021F">
                          <w:rPr>
                            <w:b/>
                            <w:bCs/>
                            <w:lang w:val="es-VE"/>
                          </w:rPr>
                          <w:t>(IC 95% )</w:t>
                        </w:r>
                      </w:p>
                    </w:tc>
                    <w:tc>
                      <w:tcPr>
                        <w:tcW w:w="992" w:type="dxa"/>
                        <w:tcBorders>
                          <w:top w:val="none" w:sz="4" w:space="0" w:color="auto"/>
                          <w:left w:val="none" w:sz="4" w:space="0" w:color="auto"/>
                          <w:bottom w:val="none" w:sz="4" w:space="0" w:color="auto"/>
                          <w:right w:val="none" w:sz="4" w:space="0" w:color="auto"/>
                        </w:tcBorders>
                        <w:shd w:val="clear" w:color="auto" w:fill="auto"/>
                      </w:tcPr>
                      <w:p w:rsidR="007802B7" w:rsidRPr="00FC021F" w:rsidRDefault="007802B7">
                        <w:pPr>
                          <w:rPr>
                            <w:lang w:val="es-VE"/>
                          </w:rPr>
                        </w:pPr>
                        <w:r w:rsidRPr="00FC021F">
                          <w:rPr>
                            <w:b/>
                            <w:bCs/>
                            <w:lang w:val="es-VE"/>
                          </w:rPr>
                          <w:t xml:space="preserve">    P </w:t>
                        </w:r>
                      </w:p>
                    </w:tc>
                  </w:tr>
                  <w:tr w:rsidR="007802B7" w:rsidTr="00C80506">
                    <w:tc>
                      <w:tcPr>
                        <w:tcW w:w="5070" w:type="dxa"/>
                        <w:tcBorders>
                          <w:top w:val="none" w:sz="4" w:space="0" w:color="auto"/>
                          <w:left w:val="none" w:sz="4" w:space="0" w:color="auto"/>
                          <w:bottom w:val="none" w:sz="4" w:space="0" w:color="auto"/>
                          <w:right w:val="nil"/>
                        </w:tcBorders>
                        <w:shd w:val="clear" w:color="auto" w:fill="auto"/>
                      </w:tcPr>
                      <w:p w:rsidR="007802B7" w:rsidRPr="00FC021F" w:rsidRDefault="007802B7">
                        <w:pPr>
                          <w:numPr>
                            <w:ilvl w:val="0"/>
                            <w:numId w:val="2"/>
                          </w:numPr>
                          <w:tabs>
                            <w:tab w:val="left" w:pos="285"/>
                          </w:tabs>
                          <w:ind w:hanging="720"/>
                        </w:pPr>
                        <w:r w:rsidRPr="00FC021F">
                          <w:rPr>
                            <w:lang w:val="es-VE"/>
                          </w:rPr>
                          <w:t xml:space="preserve">Edad mayor 70 años </w:t>
                        </w:r>
                      </w:p>
                    </w:tc>
                    <w:tc>
                      <w:tcPr>
                        <w:tcW w:w="992" w:type="dxa"/>
                        <w:tcBorders>
                          <w:top w:val="none" w:sz="4" w:space="0" w:color="auto"/>
                          <w:left w:val="none" w:sz="4" w:space="0" w:color="auto"/>
                          <w:bottom w:val="none" w:sz="4" w:space="0" w:color="auto"/>
                          <w:right w:val="nil"/>
                        </w:tcBorders>
                        <w:shd w:val="clear" w:color="auto" w:fill="auto"/>
                      </w:tcPr>
                      <w:p w:rsidR="007802B7" w:rsidRPr="00FC021F" w:rsidRDefault="007802B7">
                        <w:r w:rsidRPr="00FC021F">
                          <w:t>4.338</w:t>
                        </w:r>
                      </w:p>
                    </w:tc>
                    <w:tc>
                      <w:tcPr>
                        <w:tcW w:w="1559" w:type="dxa"/>
                        <w:tcBorders>
                          <w:top w:val="none" w:sz="4" w:space="0" w:color="auto"/>
                          <w:left w:val="none" w:sz="4" w:space="0" w:color="auto"/>
                          <w:bottom w:val="none" w:sz="4" w:space="0" w:color="auto"/>
                          <w:right w:val="nil"/>
                        </w:tcBorders>
                        <w:shd w:val="clear" w:color="auto" w:fill="auto"/>
                      </w:tcPr>
                      <w:p w:rsidR="007802B7" w:rsidRPr="00FC021F" w:rsidRDefault="007802B7" w:rsidP="001E6D1D">
                        <w:pPr>
                          <w:rPr>
                            <w:lang w:val="es-VE"/>
                          </w:rPr>
                        </w:pPr>
                        <w:r w:rsidRPr="00FC021F">
                          <w:t>2.783-6.763</w:t>
                        </w:r>
                      </w:p>
                    </w:tc>
                    <w:tc>
                      <w:tcPr>
                        <w:tcW w:w="992" w:type="dxa"/>
                        <w:tcBorders>
                          <w:top w:val="none" w:sz="4" w:space="0" w:color="auto"/>
                          <w:left w:val="none" w:sz="4" w:space="0" w:color="auto"/>
                          <w:bottom w:val="none" w:sz="4" w:space="0" w:color="auto"/>
                          <w:right w:val="none" w:sz="4" w:space="0" w:color="auto"/>
                        </w:tcBorders>
                        <w:shd w:val="clear" w:color="auto" w:fill="auto"/>
                      </w:tcPr>
                      <w:p w:rsidR="007802B7" w:rsidRPr="00FC021F" w:rsidRDefault="007802B7">
                        <w:pPr>
                          <w:rPr>
                            <w:lang w:val="es-VE"/>
                          </w:rPr>
                        </w:pPr>
                        <w:r w:rsidRPr="00FC021F">
                          <w:rPr>
                            <w:lang w:val="es-VE"/>
                          </w:rPr>
                          <w:t>&lt;0.001</w:t>
                        </w:r>
                      </w:p>
                    </w:tc>
                  </w:tr>
                  <w:tr w:rsidR="007802B7" w:rsidTr="00C80506">
                    <w:tc>
                      <w:tcPr>
                        <w:tcW w:w="5070" w:type="dxa"/>
                        <w:tcBorders>
                          <w:top w:val="none" w:sz="4" w:space="0" w:color="auto"/>
                          <w:left w:val="none" w:sz="4" w:space="0" w:color="auto"/>
                          <w:bottom w:val="none" w:sz="4" w:space="0" w:color="auto"/>
                          <w:right w:val="nil"/>
                        </w:tcBorders>
                        <w:shd w:val="clear" w:color="auto" w:fill="F2F2F2"/>
                      </w:tcPr>
                      <w:p w:rsidR="007802B7" w:rsidRPr="00FC021F" w:rsidRDefault="007802B7">
                        <w:pPr>
                          <w:pStyle w:val="Prrafodelista1"/>
                          <w:numPr>
                            <w:ilvl w:val="0"/>
                            <w:numId w:val="3"/>
                          </w:numPr>
                          <w:tabs>
                            <w:tab w:val="left" w:pos="284"/>
                          </w:tabs>
                          <w:spacing w:after="0" w:line="240" w:lineRule="auto"/>
                          <w:ind w:left="0" w:firstLine="0"/>
                          <w:jc w:val="both"/>
                          <w:rPr>
                            <w:rFonts w:cs="Calibri"/>
                            <w:sz w:val="24"/>
                            <w:szCs w:val="24"/>
                            <w:lang w:val="es-VE"/>
                          </w:rPr>
                        </w:pPr>
                        <w:r w:rsidRPr="00FC021F">
                          <w:rPr>
                            <w:rFonts w:cs="Calibri"/>
                            <w:sz w:val="24"/>
                            <w:szCs w:val="24"/>
                            <w:lang w:val="es-VE"/>
                          </w:rPr>
                          <w:t>Antecedentes diabetes mellitus</w:t>
                        </w:r>
                      </w:p>
                      <w:p w:rsidR="007802B7" w:rsidRPr="00FC021F" w:rsidRDefault="007802B7" w:rsidP="00C06607">
                        <w:pPr>
                          <w:pStyle w:val="Prrafodelista1"/>
                          <w:numPr>
                            <w:ilvl w:val="0"/>
                            <w:numId w:val="3"/>
                          </w:numPr>
                          <w:tabs>
                            <w:tab w:val="left" w:pos="284"/>
                          </w:tabs>
                          <w:spacing w:after="0" w:line="240" w:lineRule="auto"/>
                          <w:ind w:left="0" w:firstLine="0"/>
                          <w:jc w:val="both"/>
                          <w:rPr>
                            <w:rFonts w:cs="Calibri"/>
                            <w:sz w:val="24"/>
                            <w:szCs w:val="24"/>
                          </w:rPr>
                        </w:pPr>
                        <w:r w:rsidRPr="00FC021F">
                          <w:rPr>
                            <w:rFonts w:cs="Calibri"/>
                            <w:sz w:val="24"/>
                            <w:szCs w:val="24"/>
                            <w:lang w:val="es-VE"/>
                          </w:rPr>
                          <w:t>Antecedentes hipertensión arterial</w:t>
                        </w:r>
                      </w:p>
                      <w:p w:rsidR="007802B7" w:rsidRPr="00FC021F" w:rsidRDefault="007802B7" w:rsidP="00C06607">
                        <w:pPr>
                          <w:pStyle w:val="Prrafodelista1"/>
                          <w:numPr>
                            <w:ilvl w:val="0"/>
                            <w:numId w:val="3"/>
                          </w:numPr>
                          <w:tabs>
                            <w:tab w:val="left" w:pos="284"/>
                          </w:tabs>
                          <w:spacing w:after="0" w:line="240" w:lineRule="auto"/>
                          <w:ind w:left="0" w:firstLine="0"/>
                          <w:jc w:val="both"/>
                          <w:rPr>
                            <w:rFonts w:cs="Calibri"/>
                            <w:sz w:val="24"/>
                            <w:szCs w:val="24"/>
                          </w:rPr>
                        </w:pPr>
                        <w:proofErr w:type="spellStart"/>
                        <w:r w:rsidRPr="00FC021F">
                          <w:rPr>
                            <w:rFonts w:cs="Calibri"/>
                            <w:sz w:val="24"/>
                            <w:szCs w:val="24"/>
                          </w:rPr>
                          <w:t>Infarto</w:t>
                        </w:r>
                        <w:proofErr w:type="spellEnd"/>
                        <w:r w:rsidRPr="00FC021F">
                          <w:rPr>
                            <w:rFonts w:cs="Calibri"/>
                            <w:sz w:val="24"/>
                            <w:szCs w:val="24"/>
                          </w:rPr>
                          <w:t xml:space="preserve"> </w:t>
                        </w:r>
                        <w:proofErr w:type="spellStart"/>
                        <w:r w:rsidRPr="00FC021F">
                          <w:rPr>
                            <w:rFonts w:cs="Calibri"/>
                            <w:sz w:val="24"/>
                            <w:szCs w:val="24"/>
                          </w:rPr>
                          <w:t>previo</w:t>
                        </w:r>
                        <w:proofErr w:type="spellEnd"/>
                      </w:p>
                    </w:tc>
                    <w:tc>
                      <w:tcPr>
                        <w:tcW w:w="992" w:type="dxa"/>
                        <w:tcBorders>
                          <w:top w:val="none" w:sz="4" w:space="0" w:color="auto"/>
                          <w:left w:val="none" w:sz="4" w:space="0" w:color="auto"/>
                          <w:bottom w:val="none" w:sz="4" w:space="0" w:color="auto"/>
                          <w:right w:val="nil"/>
                        </w:tcBorders>
                        <w:shd w:val="clear" w:color="auto" w:fill="F2F2F2"/>
                      </w:tcPr>
                      <w:p w:rsidR="007802B7" w:rsidRPr="00FC021F" w:rsidRDefault="007802B7">
                        <w:r w:rsidRPr="00FC021F">
                          <w:t>1.794</w:t>
                        </w:r>
                      </w:p>
                      <w:p w:rsidR="007802B7" w:rsidRPr="00FC021F" w:rsidRDefault="007802B7" w:rsidP="00C06607">
                        <w:r w:rsidRPr="00FC021F">
                          <w:t>1.442</w:t>
                        </w:r>
                      </w:p>
                      <w:p w:rsidR="007802B7" w:rsidRPr="00FC021F" w:rsidRDefault="007802B7" w:rsidP="00C06607">
                        <w:r w:rsidRPr="00FC021F">
                          <w:t>1.125</w:t>
                        </w:r>
                      </w:p>
                    </w:tc>
                    <w:tc>
                      <w:tcPr>
                        <w:tcW w:w="1559" w:type="dxa"/>
                        <w:tcBorders>
                          <w:top w:val="none" w:sz="4" w:space="0" w:color="auto"/>
                          <w:left w:val="none" w:sz="4" w:space="0" w:color="auto"/>
                          <w:bottom w:val="none" w:sz="4" w:space="0" w:color="auto"/>
                          <w:right w:val="nil"/>
                        </w:tcBorders>
                        <w:shd w:val="clear" w:color="auto" w:fill="F2F2F2"/>
                      </w:tcPr>
                      <w:p w:rsidR="007802B7" w:rsidRPr="00FC021F" w:rsidRDefault="007802B7">
                        <w:r w:rsidRPr="00FC021F">
                          <w:t>1.210-2.658</w:t>
                        </w:r>
                      </w:p>
                      <w:p w:rsidR="007802B7" w:rsidRPr="00FC021F" w:rsidRDefault="007802B7" w:rsidP="00C06607">
                        <w:r w:rsidRPr="00FC021F">
                          <w:t>0.864-2.408</w:t>
                        </w:r>
                      </w:p>
                      <w:p w:rsidR="007802B7" w:rsidRPr="00FC021F" w:rsidRDefault="007802B7" w:rsidP="00C06607">
                        <w:pPr>
                          <w:rPr>
                            <w:lang w:val="es-VE"/>
                          </w:rPr>
                        </w:pPr>
                        <w:r w:rsidRPr="00FC021F">
                          <w:rPr>
                            <w:lang w:val="es-VE"/>
                          </w:rPr>
                          <w:t>0.610-2.072</w:t>
                        </w:r>
                      </w:p>
                    </w:tc>
                    <w:tc>
                      <w:tcPr>
                        <w:tcW w:w="992" w:type="dxa"/>
                        <w:tcBorders>
                          <w:top w:val="none" w:sz="4" w:space="0" w:color="auto"/>
                          <w:left w:val="none" w:sz="4" w:space="0" w:color="auto"/>
                          <w:bottom w:val="none" w:sz="4" w:space="0" w:color="auto"/>
                          <w:right w:val="none" w:sz="4" w:space="0" w:color="auto"/>
                        </w:tcBorders>
                        <w:shd w:val="clear" w:color="auto" w:fill="F2F2F2"/>
                      </w:tcPr>
                      <w:p w:rsidR="007802B7" w:rsidRPr="00FC021F" w:rsidRDefault="007802B7">
                        <w:pPr>
                          <w:rPr>
                            <w:lang w:val="es-VE"/>
                          </w:rPr>
                        </w:pPr>
                        <w:r w:rsidRPr="00FC021F">
                          <w:rPr>
                            <w:lang w:val="es-VE"/>
                          </w:rPr>
                          <w:t>0.004</w:t>
                        </w:r>
                      </w:p>
                      <w:p w:rsidR="007802B7" w:rsidRPr="00FC021F" w:rsidRDefault="007802B7" w:rsidP="00C06607">
                        <w:pPr>
                          <w:rPr>
                            <w:lang w:val="es-VE"/>
                          </w:rPr>
                        </w:pPr>
                        <w:r w:rsidRPr="00FC021F">
                          <w:rPr>
                            <w:lang w:val="es-VE"/>
                          </w:rPr>
                          <w:t>0.155</w:t>
                        </w:r>
                      </w:p>
                      <w:p w:rsidR="007802B7" w:rsidRPr="00FC021F" w:rsidRDefault="007802B7" w:rsidP="00C06607">
                        <w:pPr>
                          <w:rPr>
                            <w:lang w:val="es-VE"/>
                          </w:rPr>
                        </w:pPr>
                        <w:r w:rsidRPr="00FC021F">
                          <w:rPr>
                            <w:lang w:val="es-VE"/>
                          </w:rPr>
                          <w:t>0.706</w:t>
                        </w:r>
                      </w:p>
                    </w:tc>
                  </w:tr>
                  <w:tr w:rsidR="007802B7" w:rsidTr="00C80506">
                    <w:tc>
                      <w:tcPr>
                        <w:tcW w:w="5070" w:type="dxa"/>
                        <w:tcBorders>
                          <w:top w:val="none" w:sz="4" w:space="0" w:color="auto"/>
                          <w:left w:val="none" w:sz="4" w:space="0" w:color="auto"/>
                          <w:bottom w:val="none" w:sz="4" w:space="0" w:color="auto"/>
                          <w:right w:val="nil"/>
                        </w:tcBorders>
                        <w:shd w:val="clear" w:color="auto" w:fill="auto"/>
                      </w:tcPr>
                      <w:p w:rsidR="007802B7" w:rsidRPr="00FC021F" w:rsidRDefault="007802B7">
                        <w:pPr>
                          <w:pStyle w:val="Prrafodelista1"/>
                          <w:numPr>
                            <w:ilvl w:val="0"/>
                            <w:numId w:val="3"/>
                          </w:numPr>
                          <w:tabs>
                            <w:tab w:val="left" w:pos="240"/>
                          </w:tabs>
                          <w:spacing w:after="0" w:line="240" w:lineRule="auto"/>
                          <w:ind w:left="0" w:firstLine="0"/>
                          <w:jc w:val="both"/>
                          <w:rPr>
                            <w:rFonts w:cs="Calibri"/>
                            <w:sz w:val="24"/>
                            <w:szCs w:val="24"/>
                            <w:lang w:val="es-VE"/>
                          </w:rPr>
                        </w:pPr>
                        <w:r w:rsidRPr="00FC021F">
                          <w:rPr>
                            <w:rFonts w:cs="Calibri"/>
                            <w:sz w:val="24"/>
                            <w:szCs w:val="24"/>
                            <w:lang w:val="es-VE"/>
                          </w:rPr>
                          <w:t>Tensión arterial sistólica menor de100 (mmHg)</w:t>
                        </w:r>
                      </w:p>
                      <w:p w:rsidR="007802B7" w:rsidRPr="00FC021F" w:rsidRDefault="007802B7">
                        <w:pPr>
                          <w:pStyle w:val="Prrafodelista1"/>
                          <w:numPr>
                            <w:ilvl w:val="0"/>
                            <w:numId w:val="3"/>
                          </w:numPr>
                          <w:tabs>
                            <w:tab w:val="left" w:pos="240"/>
                          </w:tabs>
                          <w:spacing w:after="0" w:line="240" w:lineRule="auto"/>
                          <w:ind w:left="0" w:firstLine="0"/>
                          <w:jc w:val="both"/>
                          <w:rPr>
                            <w:rFonts w:cs="Calibri"/>
                            <w:bCs/>
                            <w:sz w:val="24"/>
                            <w:szCs w:val="24"/>
                            <w:lang w:val="es-ES"/>
                          </w:rPr>
                        </w:pPr>
                        <w:r w:rsidRPr="00FC021F">
                          <w:rPr>
                            <w:rFonts w:cs="Calibri"/>
                            <w:sz w:val="24"/>
                            <w:szCs w:val="24"/>
                            <w:lang w:val="es-VE"/>
                          </w:rPr>
                          <w:t>Frecuencia cardiaca mayor de 100 (</w:t>
                        </w:r>
                        <w:proofErr w:type="spellStart"/>
                        <w:r w:rsidRPr="00FC021F">
                          <w:rPr>
                            <w:rFonts w:cs="Calibri"/>
                            <w:sz w:val="24"/>
                            <w:szCs w:val="24"/>
                            <w:lang w:val="es-VE"/>
                          </w:rPr>
                          <w:t>lpm</w:t>
                        </w:r>
                        <w:proofErr w:type="spellEnd"/>
                        <w:r w:rsidRPr="00FC021F">
                          <w:rPr>
                            <w:rFonts w:cs="Calibri"/>
                            <w:sz w:val="24"/>
                            <w:szCs w:val="24"/>
                            <w:lang w:val="es-VE"/>
                          </w:rPr>
                          <w:t>)</w:t>
                        </w:r>
                      </w:p>
                      <w:p w:rsidR="007802B7" w:rsidRPr="00FC021F" w:rsidRDefault="007802B7">
                        <w:pPr>
                          <w:pStyle w:val="Prrafodelista1"/>
                          <w:numPr>
                            <w:ilvl w:val="0"/>
                            <w:numId w:val="3"/>
                          </w:numPr>
                          <w:tabs>
                            <w:tab w:val="left" w:pos="284"/>
                          </w:tabs>
                          <w:spacing w:after="0" w:line="240" w:lineRule="auto"/>
                          <w:ind w:left="0" w:firstLine="0"/>
                          <w:jc w:val="both"/>
                          <w:rPr>
                            <w:rFonts w:cs="Calibri"/>
                            <w:sz w:val="24"/>
                            <w:szCs w:val="24"/>
                          </w:rPr>
                        </w:pPr>
                        <w:r w:rsidRPr="00FC021F">
                          <w:rPr>
                            <w:rFonts w:cs="Calibri"/>
                            <w:bCs/>
                            <w:sz w:val="24"/>
                            <w:szCs w:val="24"/>
                            <w:lang w:val="es-ES"/>
                          </w:rPr>
                          <w:t>Filtrado glomerular menor 60(ml/min/1.73m</w:t>
                        </w:r>
                        <w:r w:rsidRPr="00FC021F">
                          <w:rPr>
                            <w:rFonts w:cs="Calibri"/>
                            <w:bCs/>
                            <w:sz w:val="24"/>
                            <w:szCs w:val="24"/>
                            <w:vertAlign w:val="superscript"/>
                            <w:lang w:val="es-ES"/>
                          </w:rPr>
                          <w:t>2</w:t>
                        </w:r>
                        <w:r w:rsidRPr="00FC021F">
                          <w:rPr>
                            <w:rFonts w:cs="Calibri"/>
                            <w:bCs/>
                            <w:sz w:val="24"/>
                            <w:szCs w:val="24"/>
                            <w:lang w:val="es-ES"/>
                          </w:rPr>
                          <w:t>)</w:t>
                        </w:r>
                      </w:p>
                    </w:tc>
                    <w:tc>
                      <w:tcPr>
                        <w:tcW w:w="992" w:type="dxa"/>
                        <w:tcBorders>
                          <w:top w:val="none" w:sz="4" w:space="0" w:color="auto"/>
                          <w:left w:val="none" w:sz="4" w:space="0" w:color="auto"/>
                          <w:bottom w:val="none" w:sz="4" w:space="0" w:color="auto"/>
                          <w:right w:val="nil"/>
                        </w:tcBorders>
                        <w:shd w:val="clear" w:color="auto" w:fill="auto"/>
                      </w:tcPr>
                      <w:p w:rsidR="007802B7" w:rsidRPr="00FC021F" w:rsidRDefault="007802B7">
                        <w:r w:rsidRPr="00FC021F">
                          <w:t>4.236</w:t>
                        </w:r>
                      </w:p>
                      <w:p w:rsidR="007802B7" w:rsidRPr="00FC021F" w:rsidRDefault="007802B7">
                        <w:r w:rsidRPr="00FC021F">
                          <w:t>3.309</w:t>
                        </w:r>
                      </w:p>
                      <w:p w:rsidR="007802B7" w:rsidRPr="00FC021F" w:rsidRDefault="007802B7">
                        <w:pPr>
                          <w:rPr>
                            <w:lang w:val="es-VE"/>
                          </w:rPr>
                        </w:pPr>
                        <w:r w:rsidRPr="00FC021F">
                          <w:t>9.385</w:t>
                        </w:r>
                      </w:p>
                    </w:tc>
                    <w:tc>
                      <w:tcPr>
                        <w:tcW w:w="1559" w:type="dxa"/>
                        <w:tcBorders>
                          <w:top w:val="none" w:sz="4" w:space="0" w:color="auto"/>
                          <w:left w:val="none" w:sz="4" w:space="0" w:color="auto"/>
                          <w:bottom w:val="none" w:sz="4" w:space="0" w:color="auto"/>
                          <w:right w:val="nil"/>
                        </w:tcBorders>
                        <w:shd w:val="clear" w:color="auto" w:fill="auto"/>
                      </w:tcPr>
                      <w:p w:rsidR="007802B7" w:rsidRPr="00FC021F" w:rsidRDefault="007802B7">
                        <w:pPr>
                          <w:rPr>
                            <w:lang w:val="es-VE"/>
                          </w:rPr>
                        </w:pPr>
                        <w:r w:rsidRPr="00FC021F">
                          <w:rPr>
                            <w:lang w:val="es-VE"/>
                          </w:rPr>
                          <w:t>2.909-6.169</w:t>
                        </w:r>
                      </w:p>
                      <w:p w:rsidR="007802B7" w:rsidRPr="00FC021F" w:rsidRDefault="007802B7">
                        <w:pPr>
                          <w:rPr>
                            <w:lang w:val="es-VE"/>
                          </w:rPr>
                        </w:pPr>
                        <w:r w:rsidRPr="00FC021F">
                          <w:rPr>
                            <w:lang w:val="es-VE"/>
                          </w:rPr>
                          <w:t>2.187-5.008</w:t>
                        </w:r>
                      </w:p>
                      <w:p w:rsidR="007802B7" w:rsidRPr="00FC021F" w:rsidRDefault="007802B7" w:rsidP="00941709">
                        <w:pPr>
                          <w:rPr>
                            <w:lang w:val="es-VE"/>
                          </w:rPr>
                        </w:pPr>
                        <w:r w:rsidRPr="00FC021F">
                          <w:rPr>
                            <w:lang w:val="es-VE"/>
                          </w:rPr>
                          <w:t>5.731-15.369</w:t>
                        </w:r>
                      </w:p>
                    </w:tc>
                    <w:tc>
                      <w:tcPr>
                        <w:tcW w:w="992" w:type="dxa"/>
                        <w:tcBorders>
                          <w:top w:val="none" w:sz="4" w:space="0" w:color="auto"/>
                          <w:left w:val="none" w:sz="4" w:space="0" w:color="auto"/>
                          <w:bottom w:val="none" w:sz="4" w:space="0" w:color="auto"/>
                          <w:right w:val="none" w:sz="4" w:space="0" w:color="auto"/>
                        </w:tcBorders>
                        <w:shd w:val="clear" w:color="auto" w:fill="auto"/>
                      </w:tcPr>
                      <w:p w:rsidR="007802B7" w:rsidRPr="00FC021F" w:rsidRDefault="007802B7">
                        <w:pPr>
                          <w:rPr>
                            <w:lang w:val="es-VE"/>
                          </w:rPr>
                        </w:pPr>
                        <w:r w:rsidRPr="00FC021F">
                          <w:rPr>
                            <w:lang w:val="es-VE"/>
                          </w:rPr>
                          <w:t>&lt;0.001</w:t>
                        </w:r>
                      </w:p>
                      <w:p w:rsidR="007802B7" w:rsidRPr="00FC021F" w:rsidRDefault="007802B7">
                        <w:pPr>
                          <w:rPr>
                            <w:lang w:val="es-VE"/>
                          </w:rPr>
                        </w:pPr>
                        <w:r w:rsidRPr="00FC021F">
                          <w:rPr>
                            <w:lang w:val="es-VE"/>
                          </w:rPr>
                          <w:t>&lt;0.001</w:t>
                        </w:r>
                      </w:p>
                      <w:p w:rsidR="007802B7" w:rsidRPr="00FC021F" w:rsidRDefault="007802B7">
                        <w:pPr>
                          <w:rPr>
                            <w:lang w:val="es-VE"/>
                          </w:rPr>
                        </w:pPr>
                        <w:r w:rsidRPr="00FC021F">
                          <w:rPr>
                            <w:lang w:val="es-VE"/>
                          </w:rPr>
                          <w:t>&lt;0.001</w:t>
                        </w:r>
                      </w:p>
                    </w:tc>
                  </w:tr>
                  <w:tr w:rsidR="007802B7" w:rsidTr="00C80506">
                    <w:tc>
                      <w:tcPr>
                        <w:tcW w:w="5070" w:type="dxa"/>
                        <w:tcBorders>
                          <w:top w:val="none" w:sz="4" w:space="0" w:color="auto"/>
                          <w:left w:val="none" w:sz="4" w:space="0" w:color="auto"/>
                          <w:bottom w:val="none" w:sz="4" w:space="0" w:color="auto"/>
                          <w:right w:val="nil"/>
                        </w:tcBorders>
                        <w:shd w:val="clear" w:color="auto" w:fill="F2F2F2"/>
                      </w:tcPr>
                      <w:p w:rsidR="007802B7" w:rsidRPr="00FC021F" w:rsidRDefault="007802B7" w:rsidP="00941709">
                        <w:pPr>
                          <w:pStyle w:val="Prrafodelista1"/>
                          <w:numPr>
                            <w:ilvl w:val="0"/>
                            <w:numId w:val="3"/>
                          </w:numPr>
                          <w:tabs>
                            <w:tab w:val="left" w:pos="240"/>
                          </w:tabs>
                          <w:spacing w:after="0" w:line="240" w:lineRule="auto"/>
                          <w:ind w:left="0" w:firstLine="0"/>
                          <w:jc w:val="both"/>
                          <w:rPr>
                            <w:rFonts w:cs="Calibri"/>
                            <w:sz w:val="24"/>
                            <w:szCs w:val="24"/>
                          </w:rPr>
                        </w:pPr>
                        <w:r w:rsidRPr="00FC021F">
                          <w:rPr>
                            <w:rFonts w:cs="Calibri"/>
                            <w:sz w:val="24"/>
                            <w:szCs w:val="24"/>
                            <w:lang w:val="es-VE"/>
                          </w:rPr>
                          <w:t>Parada cardiaca pre-hospitalaria</w:t>
                        </w:r>
                      </w:p>
                      <w:p w:rsidR="007802B7" w:rsidRPr="00FC021F" w:rsidRDefault="007802B7" w:rsidP="00941709">
                        <w:pPr>
                          <w:pStyle w:val="Prrafodelista1"/>
                          <w:numPr>
                            <w:ilvl w:val="0"/>
                            <w:numId w:val="3"/>
                          </w:numPr>
                          <w:tabs>
                            <w:tab w:val="left" w:pos="240"/>
                          </w:tabs>
                          <w:spacing w:after="0" w:line="240" w:lineRule="auto"/>
                          <w:ind w:left="0" w:firstLine="0"/>
                          <w:jc w:val="both"/>
                          <w:rPr>
                            <w:rFonts w:cs="Calibri"/>
                            <w:sz w:val="24"/>
                            <w:szCs w:val="24"/>
                            <w:lang w:val="es-VE"/>
                          </w:rPr>
                        </w:pPr>
                        <w:r w:rsidRPr="00FC021F">
                          <w:rPr>
                            <w:rFonts w:cs="Calibri"/>
                            <w:sz w:val="24"/>
                            <w:szCs w:val="24"/>
                            <w:lang w:val="es-VE"/>
                          </w:rPr>
                          <w:t>Llegada tardía</w:t>
                        </w:r>
                      </w:p>
                    </w:tc>
                    <w:tc>
                      <w:tcPr>
                        <w:tcW w:w="992" w:type="dxa"/>
                        <w:tcBorders>
                          <w:top w:val="none" w:sz="4" w:space="0" w:color="auto"/>
                          <w:left w:val="none" w:sz="4" w:space="0" w:color="auto"/>
                          <w:bottom w:val="none" w:sz="4" w:space="0" w:color="auto"/>
                          <w:right w:val="nil"/>
                        </w:tcBorders>
                        <w:shd w:val="clear" w:color="auto" w:fill="F2F2F2"/>
                      </w:tcPr>
                      <w:p w:rsidR="007802B7" w:rsidRPr="00FC021F" w:rsidRDefault="007802B7">
                        <w:r w:rsidRPr="00FC021F">
                          <w:t>2.813</w:t>
                        </w:r>
                      </w:p>
                      <w:p w:rsidR="007802B7" w:rsidRPr="00FC021F" w:rsidRDefault="007802B7">
                        <w:r w:rsidRPr="00FC021F">
                          <w:t>1.030</w:t>
                        </w:r>
                      </w:p>
                    </w:tc>
                    <w:tc>
                      <w:tcPr>
                        <w:tcW w:w="1559" w:type="dxa"/>
                        <w:tcBorders>
                          <w:top w:val="none" w:sz="4" w:space="0" w:color="auto"/>
                          <w:left w:val="none" w:sz="4" w:space="0" w:color="auto"/>
                          <w:bottom w:val="none" w:sz="4" w:space="0" w:color="auto"/>
                          <w:right w:val="nil"/>
                        </w:tcBorders>
                        <w:shd w:val="clear" w:color="auto" w:fill="F2F2F2"/>
                      </w:tcPr>
                      <w:p w:rsidR="007802B7" w:rsidRPr="00FC021F" w:rsidRDefault="007802B7" w:rsidP="003D0DA9">
                        <w:r w:rsidRPr="00FC021F">
                          <w:t>1.504-5.260</w:t>
                        </w:r>
                      </w:p>
                      <w:p w:rsidR="007802B7" w:rsidRPr="00FC021F" w:rsidRDefault="007802B7" w:rsidP="003D0DA9">
                        <w:r w:rsidRPr="00FC021F">
                          <w:t>0.684-1.549</w:t>
                        </w:r>
                      </w:p>
                    </w:tc>
                    <w:tc>
                      <w:tcPr>
                        <w:tcW w:w="992" w:type="dxa"/>
                        <w:tcBorders>
                          <w:top w:val="none" w:sz="4" w:space="0" w:color="auto"/>
                          <w:left w:val="none" w:sz="4" w:space="0" w:color="auto"/>
                          <w:bottom w:val="none" w:sz="4" w:space="0" w:color="auto"/>
                          <w:right w:val="none" w:sz="4" w:space="0" w:color="auto"/>
                        </w:tcBorders>
                        <w:shd w:val="clear" w:color="auto" w:fill="F2F2F2"/>
                      </w:tcPr>
                      <w:p w:rsidR="007802B7" w:rsidRPr="00FC021F" w:rsidRDefault="007802B7">
                        <w:pPr>
                          <w:rPr>
                            <w:lang w:val="es-VE"/>
                          </w:rPr>
                        </w:pPr>
                        <w:r w:rsidRPr="00FC021F">
                          <w:t xml:space="preserve">  0.001</w:t>
                        </w:r>
                      </w:p>
                      <w:p w:rsidR="007802B7" w:rsidRPr="00FC021F" w:rsidRDefault="007802B7">
                        <w:pPr>
                          <w:rPr>
                            <w:lang w:val="es-VE"/>
                          </w:rPr>
                        </w:pPr>
                        <w:r w:rsidRPr="00FC021F">
                          <w:rPr>
                            <w:lang w:val="es-VE"/>
                          </w:rPr>
                          <w:t xml:space="preserve">  0.887</w:t>
                        </w:r>
                      </w:p>
                    </w:tc>
                  </w:tr>
                  <w:tr w:rsidR="007802B7" w:rsidTr="00C80506">
                    <w:tc>
                      <w:tcPr>
                        <w:tcW w:w="5070" w:type="dxa"/>
                        <w:tcBorders>
                          <w:top w:val="none" w:sz="4" w:space="0" w:color="auto"/>
                          <w:left w:val="none" w:sz="4" w:space="0" w:color="auto"/>
                          <w:bottom w:val="none" w:sz="4" w:space="0" w:color="auto"/>
                          <w:right w:val="nil"/>
                        </w:tcBorders>
                        <w:shd w:val="clear" w:color="auto" w:fill="auto"/>
                      </w:tcPr>
                      <w:p w:rsidR="007802B7" w:rsidRPr="00FC021F" w:rsidRDefault="007802B7">
                        <w:pPr>
                          <w:pStyle w:val="Prrafodelista1"/>
                          <w:numPr>
                            <w:ilvl w:val="0"/>
                            <w:numId w:val="3"/>
                          </w:numPr>
                          <w:tabs>
                            <w:tab w:val="left" w:pos="260"/>
                          </w:tabs>
                          <w:spacing w:after="0" w:line="240" w:lineRule="auto"/>
                          <w:ind w:left="0" w:firstLine="0"/>
                          <w:jc w:val="both"/>
                          <w:rPr>
                            <w:rFonts w:cs="Calibri"/>
                            <w:sz w:val="24"/>
                            <w:szCs w:val="24"/>
                            <w:lang w:val="es-VE"/>
                          </w:rPr>
                        </w:pPr>
                        <w:r w:rsidRPr="00FC021F">
                          <w:rPr>
                            <w:rFonts w:cs="Calibri"/>
                            <w:sz w:val="24"/>
                            <w:szCs w:val="24"/>
                            <w:lang w:val="es-VE"/>
                          </w:rPr>
                          <w:t>IAM anterior extenso</w:t>
                        </w:r>
                      </w:p>
                      <w:p w:rsidR="007802B7" w:rsidRPr="00FC021F" w:rsidRDefault="007802B7">
                        <w:pPr>
                          <w:pStyle w:val="Prrafodelista1"/>
                          <w:numPr>
                            <w:ilvl w:val="0"/>
                            <w:numId w:val="3"/>
                          </w:numPr>
                          <w:tabs>
                            <w:tab w:val="left" w:pos="260"/>
                          </w:tabs>
                          <w:spacing w:after="0" w:line="240" w:lineRule="auto"/>
                          <w:ind w:left="0" w:firstLine="0"/>
                          <w:jc w:val="both"/>
                          <w:rPr>
                            <w:rFonts w:cs="Calibri"/>
                            <w:sz w:val="24"/>
                            <w:szCs w:val="24"/>
                            <w:lang w:val="es-VE"/>
                          </w:rPr>
                        </w:pPr>
                        <w:r w:rsidRPr="00FC021F">
                          <w:rPr>
                            <w:rFonts w:cs="Calibri"/>
                            <w:sz w:val="24"/>
                            <w:szCs w:val="24"/>
                            <w:lang w:val="es-VE"/>
                          </w:rPr>
                          <w:t>IAM inferior-ventrículo derecho</w:t>
                        </w:r>
                      </w:p>
                      <w:p w:rsidR="007802B7" w:rsidRPr="00FC021F" w:rsidRDefault="007802B7" w:rsidP="00C4604A">
                        <w:pPr>
                          <w:pStyle w:val="Prrafodelista1"/>
                          <w:numPr>
                            <w:ilvl w:val="0"/>
                            <w:numId w:val="3"/>
                          </w:numPr>
                          <w:tabs>
                            <w:tab w:val="left" w:pos="260"/>
                          </w:tabs>
                          <w:spacing w:after="0" w:line="240" w:lineRule="auto"/>
                          <w:ind w:left="0" w:firstLine="0"/>
                          <w:jc w:val="both"/>
                          <w:rPr>
                            <w:rFonts w:cs="Calibri"/>
                            <w:sz w:val="24"/>
                            <w:szCs w:val="24"/>
                          </w:rPr>
                        </w:pPr>
                        <w:r w:rsidRPr="00FC021F">
                          <w:rPr>
                            <w:rFonts w:cs="Calibri"/>
                            <w:sz w:val="24"/>
                            <w:szCs w:val="24"/>
                            <w:lang w:val="es-VE"/>
                          </w:rPr>
                          <w:t xml:space="preserve">IAM </w:t>
                        </w:r>
                        <w:proofErr w:type="spellStart"/>
                        <w:r w:rsidRPr="00FC021F">
                          <w:rPr>
                            <w:rFonts w:cs="Calibri"/>
                            <w:sz w:val="24"/>
                            <w:szCs w:val="24"/>
                            <w:lang w:val="es-VE"/>
                          </w:rPr>
                          <w:t>infero</w:t>
                        </w:r>
                        <w:r w:rsidRPr="00FC021F">
                          <w:rPr>
                            <w:rFonts w:cs="Calibri"/>
                            <w:sz w:val="24"/>
                            <w:szCs w:val="24"/>
                          </w:rPr>
                          <w:t>posterolateral</w:t>
                        </w:r>
                        <w:proofErr w:type="spellEnd"/>
                      </w:p>
                    </w:tc>
                    <w:tc>
                      <w:tcPr>
                        <w:tcW w:w="992" w:type="dxa"/>
                        <w:tcBorders>
                          <w:top w:val="none" w:sz="4" w:space="0" w:color="auto"/>
                          <w:left w:val="none" w:sz="4" w:space="0" w:color="auto"/>
                          <w:bottom w:val="none" w:sz="4" w:space="0" w:color="auto"/>
                          <w:right w:val="nil"/>
                        </w:tcBorders>
                        <w:shd w:val="clear" w:color="auto" w:fill="auto"/>
                      </w:tcPr>
                      <w:p w:rsidR="007802B7" w:rsidRPr="00FC021F" w:rsidRDefault="007802B7">
                        <w:r w:rsidRPr="00FC021F">
                          <w:t>2.607</w:t>
                        </w:r>
                      </w:p>
                      <w:p w:rsidR="007802B7" w:rsidRPr="00FC021F" w:rsidRDefault="007802B7">
                        <w:r w:rsidRPr="00FC021F">
                          <w:t>4.383</w:t>
                        </w:r>
                      </w:p>
                      <w:p w:rsidR="007802B7" w:rsidRPr="00FC021F" w:rsidRDefault="007802B7">
                        <w:r w:rsidRPr="00FC021F">
                          <w:t>1.500</w:t>
                        </w:r>
                      </w:p>
                    </w:tc>
                    <w:tc>
                      <w:tcPr>
                        <w:tcW w:w="1559" w:type="dxa"/>
                        <w:tcBorders>
                          <w:top w:val="none" w:sz="4" w:space="0" w:color="auto"/>
                          <w:left w:val="none" w:sz="4" w:space="0" w:color="auto"/>
                          <w:bottom w:val="none" w:sz="4" w:space="0" w:color="auto"/>
                          <w:right w:val="nil"/>
                        </w:tcBorders>
                        <w:shd w:val="clear" w:color="auto" w:fill="auto"/>
                      </w:tcPr>
                      <w:p w:rsidR="007802B7" w:rsidRPr="00FC021F" w:rsidRDefault="007802B7">
                        <w:r w:rsidRPr="00FC021F">
                          <w:t>1.754-3.874</w:t>
                        </w:r>
                      </w:p>
                      <w:p w:rsidR="007802B7" w:rsidRPr="00FC021F" w:rsidRDefault="007802B7">
                        <w:r w:rsidRPr="00FC021F">
                          <w:t>2.701-7.113</w:t>
                        </w:r>
                      </w:p>
                      <w:p w:rsidR="007802B7" w:rsidRPr="00FC021F" w:rsidRDefault="007802B7" w:rsidP="0032630E">
                        <w:pPr>
                          <w:rPr>
                            <w:lang w:val="es-VE"/>
                          </w:rPr>
                        </w:pPr>
                        <w:r w:rsidRPr="00FC021F">
                          <w:t>0.552- 4.775</w:t>
                        </w:r>
                      </w:p>
                    </w:tc>
                    <w:tc>
                      <w:tcPr>
                        <w:tcW w:w="992" w:type="dxa"/>
                        <w:tcBorders>
                          <w:top w:val="none" w:sz="4" w:space="0" w:color="auto"/>
                          <w:left w:val="none" w:sz="4" w:space="0" w:color="auto"/>
                          <w:bottom w:val="none" w:sz="4" w:space="0" w:color="auto"/>
                          <w:right w:val="none" w:sz="4" w:space="0" w:color="auto"/>
                        </w:tcBorders>
                        <w:shd w:val="clear" w:color="auto" w:fill="auto"/>
                      </w:tcPr>
                      <w:p w:rsidR="007802B7" w:rsidRPr="00FC021F" w:rsidRDefault="007802B7">
                        <w:pPr>
                          <w:rPr>
                            <w:lang w:val="es-VE"/>
                          </w:rPr>
                        </w:pPr>
                        <w:r w:rsidRPr="00FC021F">
                          <w:rPr>
                            <w:lang w:val="es-VE"/>
                          </w:rPr>
                          <w:t>&lt;0.001</w:t>
                        </w:r>
                      </w:p>
                      <w:p w:rsidR="007802B7" w:rsidRPr="00FC021F" w:rsidRDefault="007802B7">
                        <w:pPr>
                          <w:rPr>
                            <w:lang w:val="es-VE"/>
                          </w:rPr>
                        </w:pPr>
                        <w:r w:rsidRPr="00FC021F">
                          <w:rPr>
                            <w:lang w:val="es-VE"/>
                          </w:rPr>
                          <w:t>&lt;0.001</w:t>
                        </w:r>
                      </w:p>
                      <w:p w:rsidR="007802B7" w:rsidRPr="00FC021F" w:rsidRDefault="007802B7" w:rsidP="0032630E">
                        <w:pPr>
                          <w:rPr>
                            <w:bCs/>
                          </w:rPr>
                        </w:pPr>
                        <w:r w:rsidRPr="00FC021F">
                          <w:rPr>
                            <w:lang w:val="es-VE"/>
                          </w:rPr>
                          <w:t xml:space="preserve">  0.443</w:t>
                        </w:r>
                      </w:p>
                    </w:tc>
                  </w:tr>
                  <w:tr w:rsidR="007802B7" w:rsidTr="00C80506">
                    <w:tc>
                      <w:tcPr>
                        <w:tcW w:w="5070" w:type="dxa"/>
                        <w:tcBorders>
                          <w:top w:val="none" w:sz="4" w:space="0" w:color="auto"/>
                          <w:left w:val="none" w:sz="4" w:space="0" w:color="auto"/>
                          <w:bottom w:val="none" w:sz="4" w:space="0" w:color="auto"/>
                          <w:right w:val="nil"/>
                        </w:tcBorders>
                        <w:shd w:val="clear" w:color="auto" w:fill="auto"/>
                      </w:tcPr>
                      <w:p w:rsidR="007802B7" w:rsidRPr="00FC021F" w:rsidRDefault="007802B7">
                        <w:pPr>
                          <w:pStyle w:val="Prrafodelista1"/>
                          <w:numPr>
                            <w:ilvl w:val="0"/>
                            <w:numId w:val="3"/>
                          </w:numPr>
                          <w:tabs>
                            <w:tab w:val="left" w:pos="240"/>
                          </w:tabs>
                          <w:spacing w:after="0" w:line="240" w:lineRule="auto"/>
                          <w:ind w:left="0" w:firstLine="0"/>
                          <w:jc w:val="both"/>
                          <w:rPr>
                            <w:rFonts w:cs="Calibri"/>
                            <w:bCs/>
                            <w:sz w:val="24"/>
                            <w:szCs w:val="24"/>
                            <w:lang w:val="es-ES"/>
                          </w:rPr>
                        </w:pPr>
                        <w:r w:rsidRPr="00FC021F">
                          <w:rPr>
                            <w:rFonts w:cs="Calibri"/>
                            <w:bCs/>
                            <w:sz w:val="24"/>
                            <w:szCs w:val="24"/>
                            <w:lang w:val="es-ES"/>
                          </w:rPr>
                          <w:t>Más de siete derivaciones afectadas</w:t>
                        </w:r>
                        <w:r w:rsidRPr="00FC021F">
                          <w:rPr>
                            <w:rFonts w:cs="Calibri"/>
                            <w:bCs/>
                            <w:sz w:val="24"/>
                            <w:szCs w:val="24"/>
                            <w:lang w:val="es-VE"/>
                          </w:rPr>
                          <w:t xml:space="preserve"> </w:t>
                        </w:r>
                      </w:p>
                      <w:p w:rsidR="007802B7" w:rsidRPr="00FC021F" w:rsidRDefault="007802B7">
                        <w:pPr>
                          <w:pStyle w:val="Prrafodelista1"/>
                          <w:numPr>
                            <w:ilvl w:val="0"/>
                            <w:numId w:val="3"/>
                          </w:numPr>
                          <w:tabs>
                            <w:tab w:val="left" w:pos="240"/>
                          </w:tabs>
                          <w:spacing w:after="0" w:line="240" w:lineRule="auto"/>
                          <w:ind w:left="0" w:firstLine="0"/>
                          <w:jc w:val="both"/>
                          <w:rPr>
                            <w:rFonts w:cs="Calibri"/>
                            <w:sz w:val="24"/>
                            <w:szCs w:val="24"/>
                            <w:lang w:val="es-VE"/>
                          </w:rPr>
                        </w:pPr>
                        <w:r w:rsidRPr="00FC021F">
                          <w:rPr>
                            <w:rFonts w:cs="Calibri"/>
                            <w:bCs/>
                            <w:sz w:val="24"/>
                            <w:szCs w:val="24"/>
                            <w:lang w:val="es-ES"/>
                          </w:rPr>
                          <w:t>Más de 15 mm supra/infra ST</w:t>
                        </w:r>
                        <w:r w:rsidRPr="00FC021F">
                          <w:rPr>
                            <w:rFonts w:cs="Calibri"/>
                            <w:bCs/>
                            <w:sz w:val="24"/>
                            <w:szCs w:val="24"/>
                            <w:lang w:val="es-VE"/>
                          </w:rPr>
                          <w:t xml:space="preserve"> </w:t>
                        </w:r>
                      </w:p>
                    </w:tc>
                    <w:tc>
                      <w:tcPr>
                        <w:tcW w:w="992" w:type="dxa"/>
                        <w:tcBorders>
                          <w:top w:val="none" w:sz="4" w:space="0" w:color="auto"/>
                          <w:left w:val="none" w:sz="4" w:space="0" w:color="auto"/>
                          <w:bottom w:val="none" w:sz="4" w:space="0" w:color="auto"/>
                          <w:right w:val="nil"/>
                        </w:tcBorders>
                        <w:shd w:val="clear" w:color="auto" w:fill="auto"/>
                      </w:tcPr>
                      <w:p w:rsidR="007802B7" w:rsidRPr="00FC021F" w:rsidRDefault="007802B7">
                        <w:pPr>
                          <w:rPr>
                            <w:lang w:val="es-VE"/>
                          </w:rPr>
                        </w:pPr>
                        <w:r w:rsidRPr="00FC021F">
                          <w:rPr>
                            <w:lang w:val="es-VE"/>
                          </w:rPr>
                          <w:t>3.990</w:t>
                        </w:r>
                      </w:p>
                      <w:p w:rsidR="007802B7" w:rsidRPr="00FC021F" w:rsidRDefault="007802B7" w:rsidP="00AE53BE">
                        <w:r w:rsidRPr="00FC021F">
                          <w:rPr>
                            <w:lang w:val="es-VE"/>
                          </w:rPr>
                          <w:t>2.</w:t>
                        </w:r>
                        <w:r w:rsidRPr="00FC021F">
                          <w:t>159</w:t>
                        </w:r>
                      </w:p>
                    </w:tc>
                    <w:tc>
                      <w:tcPr>
                        <w:tcW w:w="1559" w:type="dxa"/>
                        <w:tcBorders>
                          <w:top w:val="none" w:sz="4" w:space="0" w:color="auto"/>
                          <w:left w:val="none" w:sz="4" w:space="0" w:color="auto"/>
                          <w:bottom w:val="none" w:sz="4" w:space="0" w:color="auto"/>
                          <w:right w:val="nil"/>
                        </w:tcBorders>
                        <w:shd w:val="clear" w:color="auto" w:fill="auto"/>
                      </w:tcPr>
                      <w:p w:rsidR="007802B7" w:rsidRPr="00FC021F" w:rsidRDefault="007802B7">
                        <w:r w:rsidRPr="00FC021F">
                          <w:t>2.734-5.822</w:t>
                        </w:r>
                      </w:p>
                      <w:p w:rsidR="007802B7" w:rsidRPr="00FC021F" w:rsidRDefault="007802B7" w:rsidP="00AE53BE">
                        <w:pPr>
                          <w:rPr>
                            <w:lang w:val="es-VE"/>
                          </w:rPr>
                        </w:pPr>
                        <w:r w:rsidRPr="00FC021F">
                          <w:t>1.469-3.</w:t>
                        </w:r>
                        <w:r w:rsidRPr="00FC021F">
                          <w:rPr>
                            <w:lang w:val="es-VE"/>
                          </w:rPr>
                          <w:t>172</w:t>
                        </w:r>
                      </w:p>
                    </w:tc>
                    <w:tc>
                      <w:tcPr>
                        <w:tcW w:w="992" w:type="dxa"/>
                        <w:tcBorders>
                          <w:top w:val="none" w:sz="4" w:space="0" w:color="auto"/>
                          <w:left w:val="none" w:sz="4" w:space="0" w:color="auto"/>
                          <w:bottom w:val="none" w:sz="4" w:space="0" w:color="auto"/>
                          <w:right w:val="none" w:sz="4" w:space="0" w:color="auto"/>
                        </w:tcBorders>
                        <w:shd w:val="clear" w:color="auto" w:fill="auto"/>
                      </w:tcPr>
                      <w:p w:rsidR="007802B7" w:rsidRPr="00FC021F" w:rsidRDefault="007802B7">
                        <w:pPr>
                          <w:rPr>
                            <w:lang w:val="es-VE"/>
                          </w:rPr>
                        </w:pPr>
                        <w:r w:rsidRPr="00FC021F">
                          <w:rPr>
                            <w:lang w:val="es-VE"/>
                          </w:rPr>
                          <w:t>&lt;0.001</w:t>
                        </w:r>
                      </w:p>
                      <w:p w:rsidR="007802B7" w:rsidRPr="00FC021F" w:rsidRDefault="007802B7">
                        <w:pPr>
                          <w:rPr>
                            <w:lang w:val="es-VE"/>
                          </w:rPr>
                        </w:pPr>
                        <w:r w:rsidRPr="00FC021F">
                          <w:rPr>
                            <w:lang w:val="es-VE"/>
                          </w:rPr>
                          <w:t>&lt;0.001</w:t>
                        </w:r>
                      </w:p>
                    </w:tc>
                  </w:tr>
                  <w:tr w:rsidR="007802B7" w:rsidTr="00C80506">
                    <w:tc>
                      <w:tcPr>
                        <w:tcW w:w="5070" w:type="dxa"/>
                        <w:tcBorders>
                          <w:top w:val="none" w:sz="4" w:space="0" w:color="auto"/>
                          <w:left w:val="none" w:sz="4" w:space="0" w:color="auto"/>
                          <w:bottom w:val="none" w:sz="4" w:space="0" w:color="auto"/>
                          <w:right w:val="nil"/>
                        </w:tcBorders>
                        <w:shd w:val="clear" w:color="auto" w:fill="auto"/>
                      </w:tcPr>
                      <w:p w:rsidR="007802B7" w:rsidRPr="00FC021F" w:rsidRDefault="007802B7">
                        <w:pPr>
                          <w:numPr>
                            <w:ilvl w:val="0"/>
                            <w:numId w:val="3"/>
                          </w:numPr>
                          <w:tabs>
                            <w:tab w:val="left" w:pos="240"/>
                          </w:tabs>
                          <w:ind w:hanging="720"/>
                          <w:rPr>
                            <w:lang w:val="es-VE"/>
                          </w:rPr>
                        </w:pPr>
                        <w:r w:rsidRPr="00FC021F">
                          <w:rPr>
                            <w:lang w:val="es-VE"/>
                          </w:rPr>
                          <w:t xml:space="preserve">Creatinina mayor de 200 </w:t>
                        </w:r>
                        <w:r w:rsidRPr="00FC021F">
                          <w:rPr>
                            <w:spacing w:val="1"/>
                          </w:rPr>
                          <w:t>µ</w:t>
                        </w:r>
                        <w:r w:rsidRPr="00FC021F">
                          <w:rPr>
                            <w:lang w:val="es-VE"/>
                          </w:rPr>
                          <w:t>mol/L</w:t>
                        </w:r>
                      </w:p>
                      <w:p w:rsidR="007802B7" w:rsidRPr="00FC021F" w:rsidRDefault="007802B7">
                        <w:pPr>
                          <w:numPr>
                            <w:ilvl w:val="0"/>
                            <w:numId w:val="3"/>
                          </w:numPr>
                          <w:tabs>
                            <w:tab w:val="left" w:pos="240"/>
                          </w:tabs>
                          <w:ind w:hanging="720"/>
                          <w:rPr>
                            <w:lang w:val="es-VE"/>
                          </w:rPr>
                        </w:pPr>
                        <w:r w:rsidRPr="00FC021F">
                          <w:rPr>
                            <w:lang w:val="es-VE"/>
                          </w:rPr>
                          <w:t xml:space="preserve">Glucemia mayor de 15 </w:t>
                        </w:r>
                        <w:proofErr w:type="spellStart"/>
                        <w:r w:rsidRPr="00FC021F">
                          <w:rPr>
                            <w:lang w:val="es-VE"/>
                          </w:rPr>
                          <w:t>mmol</w:t>
                        </w:r>
                        <w:proofErr w:type="spellEnd"/>
                        <w:r w:rsidRPr="00FC021F">
                          <w:rPr>
                            <w:lang w:val="es-VE"/>
                          </w:rPr>
                          <w:t>/L</w:t>
                        </w:r>
                      </w:p>
                      <w:p w:rsidR="007802B7" w:rsidRPr="00FC021F" w:rsidRDefault="007802B7">
                        <w:pPr>
                          <w:numPr>
                            <w:ilvl w:val="0"/>
                            <w:numId w:val="3"/>
                          </w:numPr>
                          <w:tabs>
                            <w:tab w:val="left" w:pos="240"/>
                          </w:tabs>
                          <w:ind w:hanging="720"/>
                          <w:rPr>
                            <w:lang w:val="es-VE"/>
                          </w:rPr>
                        </w:pPr>
                        <w:r w:rsidRPr="00FC021F">
                          <w:rPr>
                            <w:lang w:val="es-VE"/>
                          </w:rPr>
                          <w:t>FEVI menor 35 %</w:t>
                        </w:r>
                      </w:p>
                    </w:tc>
                    <w:tc>
                      <w:tcPr>
                        <w:tcW w:w="992" w:type="dxa"/>
                        <w:tcBorders>
                          <w:top w:val="none" w:sz="4" w:space="0" w:color="auto"/>
                          <w:left w:val="none" w:sz="4" w:space="0" w:color="auto"/>
                          <w:bottom w:val="none" w:sz="4" w:space="0" w:color="auto"/>
                          <w:right w:val="nil"/>
                        </w:tcBorders>
                        <w:shd w:val="clear" w:color="auto" w:fill="auto"/>
                      </w:tcPr>
                      <w:p w:rsidR="007802B7" w:rsidRPr="00FC021F" w:rsidRDefault="007802B7">
                        <w:pPr>
                          <w:rPr>
                            <w:lang w:val="es-VE"/>
                          </w:rPr>
                        </w:pPr>
                        <w:r w:rsidRPr="00FC021F">
                          <w:rPr>
                            <w:lang w:val="es-VE"/>
                          </w:rPr>
                          <w:t>3.589</w:t>
                        </w:r>
                      </w:p>
                      <w:p w:rsidR="007802B7" w:rsidRPr="00FC021F" w:rsidRDefault="007802B7">
                        <w:pPr>
                          <w:rPr>
                            <w:lang w:val="es-VE"/>
                          </w:rPr>
                        </w:pPr>
                        <w:r w:rsidRPr="00FC021F">
                          <w:rPr>
                            <w:lang w:val="es-VE"/>
                          </w:rPr>
                          <w:t>2.206</w:t>
                        </w:r>
                      </w:p>
                      <w:p w:rsidR="007802B7" w:rsidRPr="00FC021F" w:rsidRDefault="007802B7">
                        <w:pPr>
                          <w:rPr>
                            <w:lang w:val="es-VE"/>
                          </w:rPr>
                        </w:pPr>
                        <w:r w:rsidRPr="00FC021F">
                          <w:rPr>
                            <w:lang w:val="es-VE"/>
                          </w:rPr>
                          <w:t>2.897</w:t>
                        </w:r>
                      </w:p>
                    </w:tc>
                    <w:tc>
                      <w:tcPr>
                        <w:tcW w:w="1559" w:type="dxa"/>
                        <w:tcBorders>
                          <w:top w:val="none" w:sz="4" w:space="0" w:color="auto"/>
                          <w:left w:val="none" w:sz="4" w:space="0" w:color="auto"/>
                          <w:bottom w:val="none" w:sz="4" w:space="0" w:color="auto"/>
                          <w:right w:val="nil"/>
                        </w:tcBorders>
                        <w:shd w:val="clear" w:color="auto" w:fill="auto"/>
                      </w:tcPr>
                      <w:p w:rsidR="007802B7" w:rsidRPr="00FC021F" w:rsidRDefault="007802B7">
                        <w:pPr>
                          <w:rPr>
                            <w:lang w:val="es-VE"/>
                          </w:rPr>
                        </w:pPr>
                        <w:r w:rsidRPr="00FC021F">
                          <w:rPr>
                            <w:lang w:val="es-VE"/>
                          </w:rPr>
                          <w:t>1.962-6.567</w:t>
                        </w:r>
                      </w:p>
                      <w:p w:rsidR="007802B7" w:rsidRPr="00FC021F" w:rsidRDefault="007802B7">
                        <w:pPr>
                          <w:rPr>
                            <w:lang w:val="es-VE"/>
                          </w:rPr>
                        </w:pPr>
                        <w:r w:rsidRPr="00FC021F">
                          <w:rPr>
                            <w:lang w:val="es-VE"/>
                          </w:rPr>
                          <w:t>1.160- 4.195</w:t>
                        </w:r>
                      </w:p>
                      <w:p w:rsidR="007802B7" w:rsidRPr="00FC021F" w:rsidRDefault="007802B7" w:rsidP="006A63C2">
                        <w:pPr>
                          <w:rPr>
                            <w:lang w:val="es-VE"/>
                          </w:rPr>
                        </w:pPr>
                        <w:r w:rsidRPr="00FC021F">
                          <w:rPr>
                            <w:lang w:val="es-VE"/>
                          </w:rPr>
                          <w:t>1.777-4.720</w:t>
                        </w:r>
                      </w:p>
                    </w:tc>
                    <w:tc>
                      <w:tcPr>
                        <w:tcW w:w="992" w:type="dxa"/>
                        <w:tcBorders>
                          <w:top w:val="none" w:sz="4" w:space="0" w:color="auto"/>
                          <w:left w:val="none" w:sz="4" w:space="0" w:color="auto"/>
                          <w:bottom w:val="none" w:sz="4" w:space="0" w:color="auto"/>
                          <w:right w:val="none" w:sz="4" w:space="0" w:color="auto"/>
                        </w:tcBorders>
                        <w:shd w:val="clear" w:color="auto" w:fill="auto"/>
                      </w:tcPr>
                      <w:p w:rsidR="007802B7" w:rsidRPr="00FC021F" w:rsidRDefault="007802B7">
                        <w:pPr>
                          <w:rPr>
                            <w:lang w:val="es-VE"/>
                          </w:rPr>
                        </w:pPr>
                        <w:r w:rsidRPr="00FC021F">
                          <w:rPr>
                            <w:lang w:val="es-VE"/>
                          </w:rPr>
                          <w:t>&lt;0.001    0.018</w:t>
                        </w:r>
                      </w:p>
                      <w:p w:rsidR="007802B7" w:rsidRPr="00FC021F" w:rsidRDefault="007802B7">
                        <w:pPr>
                          <w:rPr>
                            <w:lang w:val="es-VE"/>
                          </w:rPr>
                        </w:pPr>
                        <w:r w:rsidRPr="00FC021F">
                          <w:rPr>
                            <w:lang w:val="es-VE"/>
                          </w:rPr>
                          <w:t>&lt;0.001</w:t>
                        </w:r>
                      </w:p>
                    </w:tc>
                  </w:tr>
                  <w:tr w:rsidR="007802B7" w:rsidTr="00C80506">
                    <w:tc>
                      <w:tcPr>
                        <w:tcW w:w="5070" w:type="dxa"/>
                        <w:tcBorders>
                          <w:top w:val="none" w:sz="4" w:space="0" w:color="auto"/>
                          <w:left w:val="none" w:sz="4" w:space="0" w:color="auto"/>
                          <w:bottom w:val="none" w:sz="4" w:space="0" w:color="auto"/>
                          <w:right w:val="nil"/>
                        </w:tcBorders>
                        <w:shd w:val="clear" w:color="auto" w:fill="auto"/>
                      </w:tcPr>
                      <w:p w:rsidR="007802B7" w:rsidRPr="00FC021F" w:rsidRDefault="007802B7">
                        <w:pPr>
                          <w:pStyle w:val="Prrafodelista1"/>
                          <w:numPr>
                            <w:ilvl w:val="0"/>
                            <w:numId w:val="3"/>
                          </w:numPr>
                          <w:tabs>
                            <w:tab w:val="left" w:pos="240"/>
                          </w:tabs>
                          <w:spacing w:after="0" w:line="240" w:lineRule="auto"/>
                          <w:ind w:left="0" w:firstLine="0"/>
                          <w:jc w:val="both"/>
                          <w:rPr>
                            <w:rFonts w:cs="Calibri"/>
                            <w:sz w:val="24"/>
                            <w:szCs w:val="24"/>
                          </w:rPr>
                        </w:pPr>
                        <w:r w:rsidRPr="00FC021F">
                          <w:rPr>
                            <w:rFonts w:cs="Calibri"/>
                            <w:sz w:val="24"/>
                            <w:szCs w:val="24"/>
                            <w:lang w:val="es-VE"/>
                          </w:rPr>
                          <w:t>Trombolisis no efectivas</w:t>
                        </w:r>
                      </w:p>
                      <w:p w:rsidR="007802B7" w:rsidRPr="00FC021F" w:rsidRDefault="007802B7">
                        <w:pPr>
                          <w:pStyle w:val="Prrafodelista1"/>
                          <w:numPr>
                            <w:ilvl w:val="0"/>
                            <w:numId w:val="3"/>
                          </w:numPr>
                          <w:tabs>
                            <w:tab w:val="left" w:pos="240"/>
                          </w:tabs>
                          <w:spacing w:after="0" w:line="240" w:lineRule="auto"/>
                          <w:ind w:left="0" w:firstLine="0"/>
                          <w:jc w:val="both"/>
                          <w:rPr>
                            <w:rFonts w:cs="Calibri"/>
                            <w:sz w:val="24"/>
                            <w:szCs w:val="24"/>
                          </w:rPr>
                        </w:pPr>
                        <w:r w:rsidRPr="00FC021F">
                          <w:rPr>
                            <w:rFonts w:cs="Calibri"/>
                            <w:sz w:val="24"/>
                            <w:szCs w:val="24"/>
                          </w:rPr>
                          <w:t>No trombolisis</w:t>
                        </w:r>
                      </w:p>
                    </w:tc>
                    <w:tc>
                      <w:tcPr>
                        <w:tcW w:w="992" w:type="dxa"/>
                        <w:tcBorders>
                          <w:top w:val="none" w:sz="4" w:space="0" w:color="auto"/>
                          <w:left w:val="none" w:sz="4" w:space="0" w:color="auto"/>
                          <w:bottom w:val="none" w:sz="4" w:space="0" w:color="auto"/>
                          <w:right w:val="nil"/>
                        </w:tcBorders>
                        <w:shd w:val="clear" w:color="auto" w:fill="auto"/>
                      </w:tcPr>
                      <w:p w:rsidR="007802B7" w:rsidRPr="00FC021F" w:rsidRDefault="007802B7" w:rsidP="002B0F03">
                        <w:r w:rsidRPr="00FC021F">
                          <w:t>1.829</w:t>
                        </w:r>
                      </w:p>
                      <w:p w:rsidR="007802B7" w:rsidRPr="00FC021F" w:rsidRDefault="007802B7" w:rsidP="002B0F03">
                        <w:r w:rsidRPr="00FC021F">
                          <w:t>1.030</w:t>
                        </w:r>
                      </w:p>
                    </w:tc>
                    <w:tc>
                      <w:tcPr>
                        <w:tcW w:w="1559" w:type="dxa"/>
                        <w:tcBorders>
                          <w:top w:val="none" w:sz="4" w:space="0" w:color="auto"/>
                          <w:left w:val="none" w:sz="4" w:space="0" w:color="auto"/>
                          <w:bottom w:val="none" w:sz="4" w:space="0" w:color="auto"/>
                          <w:right w:val="nil"/>
                        </w:tcBorders>
                        <w:shd w:val="clear" w:color="auto" w:fill="auto"/>
                      </w:tcPr>
                      <w:p w:rsidR="007802B7" w:rsidRPr="00FC021F" w:rsidRDefault="007802B7">
                        <w:r w:rsidRPr="00FC021F">
                          <w:t>1.139-2.935</w:t>
                        </w:r>
                      </w:p>
                      <w:p w:rsidR="007802B7" w:rsidRPr="00FC021F" w:rsidRDefault="007802B7">
                        <w:r w:rsidRPr="00FC021F">
                          <w:t>0.995-1.067</w:t>
                        </w:r>
                      </w:p>
                    </w:tc>
                    <w:tc>
                      <w:tcPr>
                        <w:tcW w:w="992" w:type="dxa"/>
                        <w:tcBorders>
                          <w:top w:val="none" w:sz="4" w:space="0" w:color="auto"/>
                          <w:left w:val="none" w:sz="4" w:space="0" w:color="auto"/>
                          <w:bottom w:val="none" w:sz="4" w:space="0" w:color="auto"/>
                          <w:right w:val="none" w:sz="4" w:space="0" w:color="auto"/>
                        </w:tcBorders>
                        <w:shd w:val="clear" w:color="auto" w:fill="auto"/>
                      </w:tcPr>
                      <w:p w:rsidR="007802B7" w:rsidRPr="00FC021F" w:rsidRDefault="007802B7" w:rsidP="002B0F03">
                        <w:r w:rsidRPr="00FC021F">
                          <w:t>0.010</w:t>
                        </w:r>
                      </w:p>
                      <w:p w:rsidR="007802B7" w:rsidRPr="00FC021F" w:rsidRDefault="007802B7" w:rsidP="002B0F03">
                        <w:pPr>
                          <w:rPr>
                            <w:lang w:val="es-VE"/>
                          </w:rPr>
                        </w:pPr>
                        <w:r w:rsidRPr="00FC021F">
                          <w:t>0.</w:t>
                        </w:r>
                        <w:r w:rsidRPr="00FC021F">
                          <w:rPr>
                            <w:lang w:val="es-VE"/>
                          </w:rPr>
                          <w:t>489</w:t>
                        </w:r>
                      </w:p>
                    </w:tc>
                  </w:tr>
                  <w:tr w:rsidR="007802B7" w:rsidTr="00C80506">
                    <w:trPr>
                      <w:trHeight w:val="1184"/>
                    </w:trPr>
                    <w:tc>
                      <w:tcPr>
                        <w:tcW w:w="5070" w:type="dxa"/>
                        <w:tcBorders>
                          <w:top w:val="none" w:sz="4" w:space="0" w:color="auto"/>
                          <w:left w:val="none" w:sz="4" w:space="0" w:color="auto"/>
                          <w:bottom w:val="none" w:sz="4" w:space="0" w:color="auto"/>
                          <w:right w:val="nil"/>
                        </w:tcBorders>
                        <w:shd w:val="clear" w:color="auto" w:fill="auto"/>
                      </w:tcPr>
                      <w:p w:rsidR="007802B7" w:rsidRPr="00FC021F" w:rsidRDefault="007802B7">
                        <w:pPr>
                          <w:pStyle w:val="Prrafodelista1"/>
                          <w:numPr>
                            <w:ilvl w:val="0"/>
                            <w:numId w:val="3"/>
                          </w:numPr>
                          <w:tabs>
                            <w:tab w:val="left" w:pos="284"/>
                          </w:tabs>
                          <w:spacing w:after="0" w:line="240" w:lineRule="auto"/>
                          <w:ind w:left="0" w:firstLine="0"/>
                          <w:jc w:val="both"/>
                          <w:rPr>
                            <w:rFonts w:cs="Calibri"/>
                            <w:sz w:val="24"/>
                            <w:szCs w:val="24"/>
                            <w:lang w:val="es-VE"/>
                          </w:rPr>
                        </w:pPr>
                        <w:r w:rsidRPr="00FC021F">
                          <w:rPr>
                            <w:rFonts w:cs="Calibri"/>
                            <w:i/>
                            <w:iCs/>
                            <w:sz w:val="24"/>
                            <w:szCs w:val="24"/>
                            <w:lang w:val="es-VE"/>
                          </w:rPr>
                          <w:t>Killip Kimball</w:t>
                        </w:r>
                        <w:r w:rsidRPr="00FC021F">
                          <w:rPr>
                            <w:rFonts w:cs="Calibri"/>
                            <w:sz w:val="24"/>
                            <w:szCs w:val="24"/>
                            <w:lang w:val="es-VE"/>
                          </w:rPr>
                          <w:t xml:space="preserve"> II-III</w:t>
                        </w:r>
                      </w:p>
                      <w:p w:rsidR="007802B7" w:rsidRPr="00FC021F" w:rsidRDefault="007802B7">
                        <w:pPr>
                          <w:pStyle w:val="Prrafodelista1"/>
                          <w:numPr>
                            <w:ilvl w:val="0"/>
                            <w:numId w:val="3"/>
                          </w:numPr>
                          <w:tabs>
                            <w:tab w:val="left" w:pos="240"/>
                            <w:tab w:val="left" w:pos="284"/>
                          </w:tabs>
                          <w:spacing w:after="0" w:line="240" w:lineRule="auto"/>
                          <w:ind w:left="0" w:firstLine="0"/>
                          <w:jc w:val="both"/>
                          <w:rPr>
                            <w:rFonts w:cs="Calibri"/>
                            <w:sz w:val="24"/>
                            <w:szCs w:val="24"/>
                            <w:lang w:val="es-VE"/>
                          </w:rPr>
                        </w:pPr>
                        <w:r w:rsidRPr="00FC021F">
                          <w:rPr>
                            <w:rFonts w:cs="Calibri"/>
                            <w:i/>
                            <w:iCs/>
                            <w:sz w:val="24"/>
                            <w:szCs w:val="24"/>
                            <w:lang w:val="es-VE"/>
                          </w:rPr>
                          <w:t>Killip Kimball</w:t>
                        </w:r>
                        <w:r w:rsidRPr="00FC021F">
                          <w:rPr>
                            <w:rFonts w:cs="Calibri"/>
                            <w:sz w:val="24"/>
                            <w:szCs w:val="24"/>
                            <w:lang w:val="es-VE"/>
                          </w:rPr>
                          <w:t xml:space="preserve"> IV</w:t>
                        </w:r>
                      </w:p>
                      <w:p w:rsidR="007802B7" w:rsidRPr="00FC021F" w:rsidRDefault="007802B7">
                        <w:pPr>
                          <w:pStyle w:val="Prrafodelista1"/>
                          <w:numPr>
                            <w:ilvl w:val="0"/>
                            <w:numId w:val="3"/>
                          </w:numPr>
                          <w:tabs>
                            <w:tab w:val="left" w:pos="240"/>
                            <w:tab w:val="left" w:pos="284"/>
                          </w:tabs>
                          <w:spacing w:after="0" w:line="240" w:lineRule="auto"/>
                          <w:ind w:left="0" w:firstLine="0"/>
                          <w:jc w:val="both"/>
                          <w:rPr>
                            <w:rFonts w:cs="Calibri"/>
                            <w:sz w:val="24"/>
                            <w:szCs w:val="24"/>
                            <w:lang w:val="es-VE"/>
                          </w:rPr>
                        </w:pPr>
                        <w:r w:rsidRPr="00FC021F">
                          <w:rPr>
                            <w:rFonts w:cs="Calibri"/>
                            <w:sz w:val="24"/>
                            <w:szCs w:val="24"/>
                            <w:lang w:val="es-VE"/>
                          </w:rPr>
                          <w:t>FV-TV</w:t>
                        </w:r>
                      </w:p>
                      <w:p w:rsidR="007802B7" w:rsidRPr="00FC021F" w:rsidRDefault="007802B7" w:rsidP="00385B65">
                        <w:pPr>
                          <w:pStyle w:val="Prrafodelista1"/>
                          <w:numPr>
                            <w:ilvl w:val="0"/>
                            <w:numId w:val="3"/>
                          </w:numPr>
                          <w:tabs>
                            <w:tab w:val="left" w:pos="240"/>
                            <w:tab w:val="left" w:pos="284"/>
                          </w:tabs>
                          <w:spacing w:after="0" w:line="240" w:lineRule="auto"/>
                          <w:ind w:left="0" w:firstLine="0"/>
                          <w:jc w:val="both"/>
                          <w:rPr>
                            <w:rFonts w:eastAsia="Arial" w:cs="Calibri"/>
                            <w:sz w:val="24"/>
                            <w:szCs w:val="24"/>
                          </w:rPr>
                        </w:pPr>
                        <w:r w:rsidRPr="00FC021F">
                          <w:rPr>
                            <w:rFonts w:cs="Calibri"/>
                            <w:sz w:val="24"/>
                            <w:szCs w:val="24"/>
                            <w:lang w:val="es-VE"/>
                          </w:rPr>
                          <w:t>Bloqueo auriculoventricular alto grado</w:t>
                        </w:r>
                      </w:p>
                      <w:p w:rsidR="007802B7" w:rsidRPr="00FC021F" w:rsidRDefault="007802B7" w:rsidP="00385B65">
                        <w:pPr>
                          <w:pStyle w:val="Prrafodelista1"/>
                          <w:numPr>
                            <w:ilvl w:val="0"/>
                            <w:numId w:val="3"/>
                          </w:numPr>
                          <w:tabs>
                            <w:tab w:val="left" w:pos="240"/>
                            <w:tab w:val="left" w:pos="284"/>
                          </w:tabs>
                          <w:spacing w:after="0" w:line="240" w:lineRule="auto"/>
                          <w:ind w:left="0" w:firstLine="0"/>
                          <w:jc w:val="both"/>
                          <w:rPr>
                            <w:rFonts w:eastAsia="Arial" w:cs="Calibri"/>
                            <w:sz w:val="24"/>
                            <w:szCs w:val="24"/>
                          </w:rPr>
                        </w:pPr>
                        <w:proofErr w:type="spellStart"/>
                        <w:r w:rsidRPr="00FC021F">
                          <w:rPr>
                            <w:rFonts w:eastAsia="Arial" w:cs="Calibri"/>
                            <w:sz w:val="24"/>
                            <w:szCs w:val="24"/>
                          </w:rPr>
                          <w:t>Isquemia</w:t>
                        </w:r>
                        <w:proofErr w:type="spellEnd"/>
                        <w:r w:rsidRPr="00FC021F">
                          <w:rPr>
                            <w:rFonts w:eastAsia="Arial" w:cs="Calibri"/>
                            <w:sz w:val="24"/>
                            <w:szCs w:val="24"/>
                          </w:rPr>
                          <w:t xml:space="preserve"> </w:t>
                        </w:r>
                        <w:proofErr w:type="spellStart"/>
                        <w:r w:rsidRPr="00FC021F">
                          <w:rPr>
                            <w:rFonts w:eastAsia="Arial" w:cs="Calibri"/>
                            <w:sz w:val="24"/>
                            <w:szCs w:val="24"/>
                          </w:rPr>
                          <w:t>recurrente</w:t>
                        </w:r>
                        <w:proofErr w:type="spellEnd"/>
                      </w:p>
                    </w:tc>
                    <w:tc>
                      <w:tcPr>
                        <w:tcW w:w="992" w:type="dxa"/>
                        <w:tcBorders>
                          <w:top w:val="none" w:sz="4" w:space="0" w:color="auto"/>
                          <w:left w:val="none" w:sz="4" w:space="0" w:color="auto"/>
                          <w:bottom w:val="none" w:sz="4" w:space="0" w:color="auto"/>
                          <w:right w:val="nil"/>
                        </w:tcBorders>
                        <w:shd w:val="clear" w:color="auto" w:fill="auto"/>
                      </w:tcPr>
                      <w:p w:rsidR="007802B7" w:rsidRPr="00FC021F" w:rsidRDefault="007802B7">
                        <w:r w:rsidRPr="00FC021F">
                          <w:rPr>
                            <w:rFonts w:eastAsia="Arial"/>
                          </w:rPr>
                          <w:t xml:space="preserve"> 3</w:t>
                        </w:r>
                        <w:r w:rsidRPr="00FC021F">
                          <w:t>.361</w:t>
                        </w:r>
                      </w:p>
                      <w:p w:rsidR="007802B7" w:rsidRPr="00FC021F" w:rsidRDefault="007802B7">
                        <w:r w:rsidRPr="00FC021F">
                          <w:t xml:space="preserve"> 6.766</w:t>
                        </w:r>
                      </w:p>
                      <w:p w:rsidR="007802B7" w:rsidRPr="00FC021F" w:rsidRDefault="007802B7">
                        <w:pPr>
                          <w:rPr>
                            <w:rFonts w:eastAsia="Arial"/>
                          </w:rPr>
                        </w:pPr>
                        <w:r w:rsidRPr="00FC021F">
                          <w:t xml:space="preserve"> 8.293</w:t>
                        </w:r>
                      </w:p>
                      <w:p w:rsidR="007802B7" w:rsidRPr="00FC021F" w:rsidRDefault="007802B7">
                        <w:pPr>
                          <w:rPr>
                            <w:lang w:val="es-VE"/>
                          </w:rPr>
                        </w:pPr>
                        <w:r w:rsidRPr="00FC021F">
                          <w:rPr>
                            <w:rFonts w:eastAsia="Arial"/>
                          </w:rPr>
                          <w:t xml:space="preserve"> </w:t>
                        </w:r>
                        <w:r w:rsidRPr="00FC021F">
                          <w:t>3.870</w:t>
                        </w:r>
                      </w:p>
                      <w:p w:rsidR="007802B7" w:rsidRPr="00FC021F" w:rsidRDefault="007802B7">
                        <w:pPr>
                          <w:rPr>
                            <w:lang w:val="es-VE"/>
                          </w:rPr>
                        </w:pPr>
                        <w:r w:rsidRPr="00FC021F">
                          <w:rPr>
                            <w:lang w:val="es-VE"/>
                          </w:rPr>
                          <w:t xml:space="preserve"> 1.194</w:t>
                        </w:r>
                      </w:p>
                      <w:p w:rsidR="007802B7" w:rsidRPr="00FC021F" w:rsidRDefault="007802B7">
                        <w:pPr>
                          <w:rPr>
                            <w:lang w:val="es-VE"/>
                          </w:rPr>
                        </w:pPr>
                      </w:p>
                    </w:tc>
                    <w:tc>
                      <w:tcPr>
                        <w:tcW w:w="1559" w:type="dxa"/>
                        <w:tcBorders>
                          <w:top w:val="none" w:sz="4" w:space="0" w:color="auto"/>
                          <w:left w:val="none" w:sz="4" w:space="0" w:color="auto"/>
                          <w:bottom w:val="none" w:sz="4" w:space="0" w:color="auto"/>
                          <w:right w:val="nil"/>
                        </w:tcBorders>
                        <w:shd w:val="clear" w:color="auto" w:fill="auto"/>
                      </w:tcPr>
                      <w:p w:rsidR="007802B7" w:rsidRPr="00FC021F" w:rsidRDefault="007802B7">
                        <w:r w:rsidRPr="00FC021F">
                          <w:t>1.764-6.403</w:t>
                        </w:r>
                      </w:p>
                      <w:p w:rsidR="007802B7" w:rsidRPr="00FC021F" w:rsidRDefault="007802B7">
                        <w:r w:rsidRPr="00FC021F">
                          <w:t>4.605-9.942</w:t>
                        </w:r>
                      </w:p>
                      <w:p w:rsidR="007802B7" w:rsidRPr="00FC021F" w:rsidRDefault="007802B7">
                        <w:r w:rsidRPr="00FC021F">
                          <w:t>5.873-11.710</w:t>
                        </w:r>
                      </w:p>
                      <w:p w:rsidR="007802B7" w:rsidRPr="00FC021F" w:rsidRDefault="007802B7">
                        <w:r w:rsidRPr="00FC021F">
                          <w:t>2.417-6.196</w:t>
                        </w:r>
                      </w:p>
                      <w:p w:rsidR="007802B7" w:rsidRPr="00FC021F" w:rsidRDefault="007802B7">
                        <w:r w:rsidRPr="00FC021F">
                          <w:t>0.578-2.467</w:t>
                        </w:r>
                      </w:p>
                      <w:p w:rsidR="007802B7" w:rsidRPr="00FC021F" w:rsidRDefault="007802B7"/>
                    </w:tc>
                    <w:tc>
                      <w:tcPr>
                        <w:tcW w:w="992" w:type="dxa"/>
                        <w:tcBorders>
                          <w:top w:val="none" w:sz="4" w:space="0" w:color="auto"/>
                          <w:left w:val="none" w:sz="4" w:space="0" w:color="auto"/>
                          <w:bottom w:val="none" w:sz="4" w:space="0" w:color="auto"/>
                          <w:right w:val="none" w:sz="4" w:space="0" w:color="auto"/>
                        </w:tcBorders>
                        <w:shd w:val="clear" w:color="auto" w:fill="auto"/>
                      </w:tcPr>
                      <w:p w:rsidR="007802B7" w:rsidRPr="00FC021F" w:rsidRDefault="007802B7" w:rsidP="006E340D">
                        <w:pPr>
                          <w:rPr>
                            <w:lang w:val="es-VE"/>
                          </w:rPr>
                        </w:pPr>
                        <w:r w:rsidRPr="00FC021F">
                          <w:rPr>
                            <w:lang w:val="es-VE"/>
                          </w:rPr>
                          <w:t>&lt;0.001</w:t>
                        </w:r>
                      </w:p>
                      <w:p w:rsidR="007802B7" w:rsidRPr="00FC021F" w:rsidRDefault="007802B7">
                        <w:pPr>
                          <w:rPr>
                            <w:lang w:val="es-VE"/>
                          </w:rPr>
                        </w:pPr>
                        <w:r w:rsidRPr="00FC021F">
                          <w:rPr>
                            <w:lang w:val="es-VE"/>
                          </w:rPr>
                          <w:t>&lt;0.001</w:t>
                        </w:r>
                      </w:p>
                      <w:p w:rsidR="007802B7" w:rsidRPr="00FC021F" w:rsidRDefault="007802B7">
                        <w:pPr>
                          <w:rPr>
                            <w:lang w:val="es-VE"/>
                          </w:rPr>
                        </w:pPr>
                        <w:r w:rsidRPr="00FC021F">
                          <w:rPr>
                            <w:lang w:val="es-VE"/>
                          </w:rPr>
                          <w:t>&lt;0.001</w:t>
                        </w:r>
                      </w:p>
                      <w:p w:rsidR="007802B7" w:rsidRPr="00FC021F" w:rsidRDefault="007802B7">
                        <w:pPr>
                          <w:rPr>
                            <w:lang w:val="es-VE"/>
                          </w:rPr>
                        </w:pPr>
                        <w:r w:rsidRPr="00FC021F">
                          <w:rPr>
                            <w:lang w:val="es-VE"/>
                          </w:rPr>
                          <w:t>&lt;0.001</w:t>
                        </w:r>
                      </w:p>
                      <w:p w:rsidR="007802B7" w:rsidRPr="00FC021F" w:rsidRDefault="007802B7">
                        <w:r w:rsidRPr="00FC021F">
                          <w:t xml:space="preserve">  0.632</w:t>
                        </w:r>
                      </w:p>
                    </w:tc>
                  </w:tr>
                </w:tbl>
                <w:p w:rsidR="007802B7" w:rsidRDefault="007802B7">
                  <w:r>
                    <w:t xml:space="preserve"> </w:t>
                  </w:r>
                </w:p>
                <w:p w:rsidR="007802B7" w:rsidRDefault="007802B7"/>
              </w:txbxContent>
            </v:textbox>
            <w10:wrap type="square" side="largest" anchorx="margin"/>
          </v:shape>
        </w:pict>
      </w:r>
    </w:p>
    <w:p w:rsidR="00356718" w:rsidRDefault="005632DF">
      <w:pPr>
        <w:rPr>
          <w:lang w:val="es-VE"/>
        </w:rPr>
      </w:pPr>
      <w:r>
        <w:rPr>
          <w:lang w:val="es-VE"/>
        </w:rPr>
        <w:t xml:space="preserve">IAM: infarto agudo de miocardio, </w:t>
      </w:r>
      <w:r w:rsidR="00130722">
        <w:rPr>
          <w:lang w:val="es-VE"/>
        </w:rPr>
        <w:t>FEVI: fracción eyección ventrículo izquierdo, FV-TV: fibrilación ventricular-taquicardia</w:t>
      </w:r>
      <w:r>
        <w:rPr>
          <w:lang w:val="es-VE"/>
        </w:rPr>
        <w:t xml:space="preserve"> ventricular </w:t>
      </w:r>
    </w:p>
    <w:p w:rsidR="00356718" w:rsidRDefault="00356718">
      <w:pPr>
        <w:jc w:val="both"/>
        <w:rPr>
          <w:lang w:val="es-VE"/>
        </w:rPr>
      </w:pPr>
    </w:p>
    <w:p w:rsidR="00E93184" w:rsidRPr="00A03722" w:rsidRDefault="00E93184" w:rsidP="00E93184">
      <w:pPr>
        <w:jc w:val="both"/>
        <w:rPr>
          <w:lang w:val="es-VE"/>
        </w:rPr>
      </w:pPr>
      <w:r w:rsidRPr="00A03722">
        <w:rPr>
          <w:lang w:val="es-VE"/>
        </w:rPr>
        <w:t>En la tabla 5 se observan los siete predictores que formaron parte del modelo: TAS menor de 100 mmHg [</w:t>
      </w:r>
      <w:r w:rsidR="00D362C2" w:rsidRPr="00A03722">
        <w:rPr>
          <w:lang w:val="es-VE"/>
        </w:rPr>
        <w:t>OR 2.</w:t>
      </w:r>
      <w:r w:rsidRPr="00A03722">
        <w:rPr>
          <w:lang w:val="es-VE"/>
        </w:rPr>
        <w:t>974;(1</w:t>
      </w:r>
      <w:r w:rsidR="00D362C2" w:rsidRPr="00A03722">
        <w:rPr>
          <w:lang w:val="es-VE"/>
        </w:rPr>
        <w:t>.547-5.</w:t>
      </w:r>
      <w:r w:rsidRPr="00A03722">
        <w:rPr>
          <w:lang w:val="es-VE"/>
        </w:rPr>
        <w:t>717); p=0</w:t>
      </w:r>
      <w:r w:rsidR="00D362C2" w:rsidRPr="00A03722">
        <w:rPr>
          <w:lang w:val="es-VE"/>
        </w:rPr>
        <w:t>.</w:t>
      </w:r>
      <w:r w:rsidRPr="00A03722">
        <w:rPr>
          <w:lang w:val="es-VE"/>
        </w:rPr>
        <w:t>001], edad mayor de 70 años [OR 3</w:t>
      </w:r>
      <w:r w:rsidR="00D362C2" w:rsidRPr="00A03722">
        <w:rPr>
          <w:lang w:val="es-VE"/>
        </w:rPr>
        <w:t>.</w:t>
      </w:r>
      <w:r w:rsidRPr="00A03722">
        <w:rPr>
          <w:lang w:val="es-VE"/>
        </w:rPr>
        <w:t>594;</w:t>
      </w:r>
      <w:r w:rsidR="00D362C2" w:rsidRPr="00A03722">
        <w:rPr>
          <w:lang w:val="es-VE"/>
        </w:rPr>
        <w:t xml:space="preserve"> (1.974-6.</w:t>
      </w:r>
      <w:r w:rsidRPr="00A03722">
        <w:rPr>
          <w:lang w:val="es-VE"/>
        </w:rPr>
        <w:t>542);</w:t>
      </w:r>
      <w:r w:rsidR="00D362C2" w:rsidRPr="00A03722">
        <w:rPr>
          <w:lang w:val="es-VE"/>
        </w:rPr>
        <w:t xml:space="preserve"> p=0.</w:t>
      </w:r>
      <w:r w:rsidRPr="00A03722">
        <w:rPr>
          <w:lang w:val="es-VE"/>
        </w:rPr>
        <w:t>000], más de siete derivaciones afectadas [OR 3</w:t>
      </w:r>
      <w:r w:rsidR="00D362C2" w:rsidRPr="00A03722">
        <w:rPr>
          <w:lang w:val="es-VE"/>
        </w:rPr>
        <w:t>.</w:t>
      </w:r>
      <w:r w:rsidRPr="00A03722">
        <w:rPr>
          <w:lang w:val="es-VE"/>
        </w:rPr>
        <w:t>796;</w:t>
      </w:r>
      <w:r w:rsidR="00D362C2" w:rsidRPr="00A03722">
        <w:rPr>
          <w:lang w:val="es-VE"/>
        </w:rPr>
        <w:t xml:space="preserve"> (2.189-6.</w:t>
      </w:r>
      <w:r w:rsidRPr="00A03722">
        <w:rPr>
          <w:lang w:val="es-VE"/>
        </w:rPr>
        <w:t xml:space="preserve">584); p= </w:t>
      </w:r>
      <w:r w:rsidR="00D362C2" w:rsidRPr="00A03722">
        <w:rPr>
          <w:lang w:val="es-VE"/>
        </w:rPr>
        <w:t>0.</w:t>
      </w:r>
      <w:r w:rsidRPr="00A03722">
        <w:rPr>
          <w:lang w:val="es-VE"/>
        </w:rPr>
        <w:t>000], el BAV alto grado [OR 4</w:t>
      </w:r>
      <w:r w:rsidR="00D362C2" w:rsidRPr="00A03722">
        <w:rPr>
          <w:lang w:val="es-VE"/>
        </w:rPr>
        <w:t>.</w:t>
      </w:r>
      <w:r w:rsidRPr="00A03722">
        <w:rPr>
          <w:lang w:val="es-VE"/>
        </w:rPr>
        <w:t>305;</w:t>
      </w:r>
      <w:r w:rsidR="00D362C2" w:rsidRPr="00A03722">
        <w:rPr>
          <w:lang w:val="es-VE"/>
        </w:rPr>
        <w:t xml:space="preserve"> (1.916-9.</w:t>
      </w:r>
      <w:r w:rsidRPr="00A03722">
        <w:rPr>
          <w:lang w:val="es-VE"/>
        </w:rPr>
        <w:t>669);</w:t>
      </w:r>
      <w:r w:rsidR="00D362C2" w:rsidRPr="00A03722">
        <w:rPr>
          <w:lang w:val="es-VE"/>
        </w:rPr>
        <w:t xml:space="preserve"> p=0.</w:t>
      </w:r>
      <w:r w:rsidRPr="00A03722">
        <w:rPr>
          <w:lang w:val="es-VE"/>
        </w:rPr>
        <w:t>000], el KK IV [OR 4</w:t>
      </w:r>
      <w:r w:rsidR="002D3257" w:rsidRPr="00A03722">
        <w:rPr>
          <w:lang w:val="es-VE"/>
        </w:rPr>
        <w:t>.</w:t>
      </w:r>
      <w:r w:rsidRPr="00A03722">
        <w:rPr>
          <w:lang w:val="es-VE"/>
        </w:rPr>
        <w:t>353;</w:t>
      </w:r>
      <w:r w:rsidR="002D3257" w:rsidRPr="00A03722">
        <w:rPr>
          <w:lang w:val="es-VE"/>
        </w:rPr>
        <w:t xml:space="preserve"> (1.750-10.</w:t>
      </w:r>
      <w:r w:rsidRPr="00A03722">
        <w:rPr>
          <w:lang w:val="es-VE"/>
        </w:rPr>
        <w:t>825);</w:t>
      </w:r>
      <w:r w:rsidR="002D3257" w:rsidRPr="00A03722">
        <w:rPr>
          <w:lang w:val="es-VE"/>
        </w:rPr>
        <w:t xml:space="preserve"> p=0.</w:t>
      </w:r>
      <w:r w:rsidRPr="00A03722">
        <w:rPr>
          <w:lang w:val="es-VE"/>
        </w:rPr>
        <w:t>002], la presencia de FV-TV [</w:t>
      </w:r>
      <w:r w:rsidR="002D3257" w:rsidRPr="00A03722">
        <w:rPr>
          <w:lang w:val="es-VE"/>
        </w:rPr>
        <w:t>OR 6.</w:t>
      </w:r>
      <w:r w:rsidRPr="00A03722">
        <w:rPr>
          <w:lang w:val="es-VE"/>
        </w:rPr>
        <w:t>257;</w:t>
      </w:r>
      <w:r w:rsidR="002D3257" w:rsidRPr="00A03722">
        <w:rPr>
          <w:lang w:val="es-VE"/>
        </w:rPr>
        <w:t xml:space="preserve"> (3.458-11.</w:t>
      </w:r>
      <w:r w:rsidRPr="00A03722">
        <w:rPr>
          <w:lang w:val="es-VE"/>
        </w:rPr>
        <w:t xml:space="preserve">320); p= </w:t>
      </w:r>
      <w:r w:rsidR="002D3257" w:rsidRPr="00A03722">
        <w:rPr>
          <w:lang w:val="es-VE"/>
        </w:rPr>
        <w:t>0.</w:t>
      </w:r>
      <w:r w:rsidRPr="00A03722">
        <w:rPr>
          <w:lang w:val="es-VE"/>
        </w:rPr>
        <w:t>000] y el filtrado glomerular menor de 60 ml/min/1,73m</w:t>
      </w:r>
      <w:r w:rsidRPr="00A03722">
        <w:rPr>
          <w:vertAlign w:val="superscript"/>
          <w:lang w:val="es-VE"/>
        </w:rPr>
        <w:t>2</w:t>
      </w:r>
      <w:r w:rsidRPr="00A03722">
        <w:rPr>
          <w:lang w:val="es-VE"/>
        </w:rPr>
        <w:t xml:space="preserve"> [</w:t>
      </w:r>
      <w:r w:rsidR="002D3257" w:rsidRPr="00A03722">
        <w:rPr>
          <w:lang w:val="es-VE"/>
        </w:rPr>
        <w:t>OR 15.</w:t>
      </w:r>
      <w:r w:rsidRPr="00A03722">
        <w:rPr>
          <w:lang w:val="es-VE"/>
        </w:rPr>
        <w:t>237;</w:t>
      </w:r>
      <w:r w:rsidR="002D3257" w:rsidRPr="00A03722">
        <w:rPr>
          <w:lang w:val="es-VE"/>
        </w:rPr>
        <w:t>(7.188-32.</w:t>
      </w:r>
      <w:r w:rsidRPr="00A03722">
        <w:rPr>
          <w:lang w:val="es-VE"/>
        </w:rPr>
        <w:t>299);  p=0,000].</w:t>
      </w:r>
    </w:p>
    <w:p w:rsidR="00673BE0" w:rsidRPr="00A03722" w:rsidRDefault="00673BE0" w:rsidP="00673BE0">
      <w:pPr>
        <w:jc w:val="both"/>
        <w:rPr>
          <w:lang w:val="es-VE"/>
        </w:rPr>
      </w:pPr>
      <w:r w:rsidRPr="00A03722">
        <w:rPr>
          <w:lang w:val="es-VE"/>
        </w:rPr>
        <w:t xml:space="preserve">Entre las pruebas estadísticas que se usaron para evaluar el rendimiento del modelo predictivo se encuentra el estadígrafo correspondiente de la prueba de </w:t>
      </w:r>
      <w:proofErr w:type="spellStart"/>
      <w:r w:rsidRPr="00A03722">
        <w:rPr>
          <w:i/>
          <w:iCs/>
          <w:lang w:val="es-VE"/>
        </w:rPr>
        <w:t>Hosmer-Lemeshow</w:t>
      </w:r>
      <w:proofErr w:type="spellEnd"/>
      <w:r w:rsidRPr="00A03722">
        <w:rPr>
          <w:i/>
          <w:iCs/>
          <w:lang w:val="es-VE"/>
        </w:rPr>
        <w:t xml:space="preserve">, </w:t>
      </w:r>
      <w:r w:rsidR="00B2739F" w:rsidRPr="00A03722">
        <w:rPr>
          <w:lang w:val="es-VE"/>
        </w:rPr>
        <w:t>el cual</w:t>
      </w:r>
      <w:r w:rsidRPr="00A03722">
        <w:rPr>
          <w:lang w:val="es-VE"/>
        </w:rPr>
        <w:t xml:space="preserve"> fue superior al 0,05 (p=0.483), lo que  revela que el modelo predictivo presenta un buen ajuste. </w:t>
      </w:r>
      <w:r w:rsidRPr="00A03722">
        <w:t>El valor del R</w:t>
      </w:r>
      <w:r w:rsidRPr="00A03722">
        <w:rPr>
          <w:vertAlign w:val="superscript"/>
        </w:rPr>
        <w:t>2</w:t>
      </w:r>
      <w:r w:rsidRPr="00A03722">
        <w:t xml:space="preserve"> </w:t>
      </w:r>
      <w:proofErr w:type="spellStart"/>
      <w:r w:rsidRPr="00A03722">
        <w:t>Nagelkerke</w:t>
      </w:r>
      <w:proofErr w:type="spellEnd"/>
      <w:r w:rsidRPr="00A03722">
        <w:t xml:space="preserve"> en 0.522 </w:t>
      </w:r>
      <w:proofErr w:type="spellStart"/>
      <w:r w:rsidRPr="00A03722">
        <w:t>nos</w:t>
      </w:r>
      <w:proofErr w:type="spellEnd"/>
      <w:r w:rsidRPr="00A03722">
        <w:t xml:space="preserve"> dice </w:t>
      </w:r>
      <w:proofErr w:type="spellStart"/>
      <w:r w:rsidRPr="00A03722">
        <w:t>que</w:t>
      </w:r>
      <w:proofErr w:type="spellEnd"/>
      <w:r w:rsidRPr="00A03722">
        <w:t xml:space="preserve"> </w:t>
      </w:r>
      <w:r w:rsidRPr="00A03722">
        <w:rPr>
          <w:lang w:val="es-VE"/>
        </w:rPr>
        <w:t>el 52.2 % de la varianza de la variable dependiente es explicada por el modelo. El porcentaje global correctamente clasificado por el modelo fue de 94.0 %.</w:t>
      </w:r>
    </w:p>
    <w:p w:rsidR="00356718" w:rsidRDefault="00356718">
      <w:pPr>
        <w:rPr>
          <w:lang w:val="es-VE"/>
        </w:rPr>
      </w:pPr>
    </w:p>
    <w:p w:rsidR="000A1908" w:rsidRDefault="000A1908">
      <w:pPr>
        <w:rPr>
          <w:lang w:val="es-VE"/>
        </w:rPr>
      </w:pPr>
    </w:p>
    <w:p w:rsidR="00356718" w:rsidRPr="00130722" w:rsidRDefault="00130722">
      <w:pPr>
        <w:rPr>
          <w:lang w:val="es-ES"/>
        </w:rPr>
      </w:pPr>
      <w:r>
        <w:rPr>
          <w:lang w:val="es-VE"/>
        </w:rPr>
        <w:t xml:space="preserve">Tabla 5: </w:t>
      </w:r>
      <w:r w:rsidR="00E93184">
        <w:rPr>
          <w:lang w:val="es-VE"/>
        </w:rPr>
        <w:t xml:space="preserve">Predictores incluidos en </w:t>
      </w:r>
      <w:r w:rsidR="00E93184" w:rsidRPr="0050580D">
        <w:rPr>
          <w:lang w:val="es-VE"/>
        </w:rPr>
        <w:t xml:space="preserve">el modelo predictivo </w:t>
      </w:r>
      <w:r w:rsidR="00E93184">
        <w:rPr>
          <w:lang w:val="es-VE"/>
        </w:rPr>
        <w:t>generado.</w:t>
      </w:r>
    </w:p>
    <w:p w:rsidR="00B452E7" w:rsidRDefault="00B452E7">
      <w:pPr>
        <w:rPr>
          <w:lang w:val="es-VE"/>
        </w:rPr>
      </w:pPr>
    </w:p>
    <w:p w:rsidR="00356718" w:rsidRDefault="00C66F04">
      <w:pPr>
        <w:rPr>
          <w:lang w:val="es-VE"/>
        </w:rPr>
      </w:pPr>
      <w:r>
        <w:rPr>
          <w:noProof/>
        </w:rPr>
        <w:lastRenderedPageBreak/>
        <w:pict>
          <v:shape id="Shape 5" o:spid="_x0000_s1027" type="#_x0000_t202" style="position:absolute;margin-left:-5.4pt;margin-top:8.45pt;width:458.95pt;height:206.85pt;z-index:5;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" filled="f" stroked="f">
            <v:path arrowok="t"/>
            <v:textbox style="mso-next-textbox:#Shape 5" inset="0,0,0,0">
              <w:txbxContent>
                <w:tbl>
                  <w:tblPr>
                    <w:tblW w:w="0" w:type="auto"/>
                    <w:tblLayout w:type="fixed"/>
                    <w:tblLook w:val="04A0"/>
                  </w:tblPr>
                  <w:tblGrid>
                    <w:gridCol w:w="3510"/>
                    <w:gridCol w:w="851"/>
                    <w:gridCol w:w="709"/>
                    <w:gridCol w:w="141"/>
                    <w:gridCol w:w="1134"/>
                    <w:gridCol w:w="993"/>
                    <w:gridCol w:w="1417"/>
                  </w:tblGrid>
                  <w:tr w:rsidR="007802B7" w:rsidRPr="00B452E7" w:rsidTr="000A1908">
                    <w:trPr>
                      <w:trHeight w:val="289"/>
                    </w:trPr>
                    <w:tc>
                      <w:tcPr>
                        <w:tcW w:w="3510" w:type="dxa"/>
                        <w:tcBorders>
                          <w:top w:val="none" w:sz="4" w:space="0" w:color="auto"/>
                          <w:left w:val="nil"/>
                          <w:bottom w:val="nil"/>
                          <w:right w:val="nil"/>
                        </w:tcBorders>
                        <w:shd w:val="clear" w:color="auto" w:fill="auto"/>
                      </w:tcPr>
                      <w:p w:rsidR="007802B7" w:rsidRPr="00B452E7" w:rsidRDefault="007802B7" w:rsidP="00BF79C7">
                        <w:pPr>
                          <w:jc w:val="center"/>
                          <w:rPr>
                            <w:bCs/>
                            <w:sz w:val="22"/>
                            <w:szCs w:val="22"/>
                          </w:rPr>
                        </w:pPr>
                      </w:p>
                    </w:tc>
                    <w:tc>
                      <w:tcPr>
                        <w:tcW w:w="851" w:type="dxa"/>
                        <w:tcBorders>
                          <w:top w:val="none" w:sz="4" w:space="0" w:color="auto"/>
                          <w:left w:val="nil"/>
                          <w:bottom w:val="nil"/>
                          <w:right w:val="nil"/>
                        </w:tcBorders>
                        <w:shd w:val="clear" w:color="auto" w:fill="auto"/>
                      </w:tcPr>
                      <w:p w:rsidR="007802B7" w:rsidRPr="00B452E7" w:rsidRDefault="007802B7" w:rsidP="00BF79C7">
                        <w:pPr>
                          <w:widowControl w:val="0"/>
                          <w:autoSpaceDE w:val="0"/>
                          <w:autoSpaceDN w:val="0"/>
                          <w:adjustRightInd w:val="0"/>
                          <w:jc w:val="center"/>
                          <w:rPr>
                            <w:sz w:val="22"/>
                            <w:szCs w:val="22"/>
                            <w:lang w:val="es-VE"/>
                          </w:rPr>
                        </w:pPr>
                        <w:r w:rsidRPr="00B452E7">
                          <w:rPr>
                            <w:sz w:val="22"/>
                            <w:szCs w:val="22"/>
                            <w:lang w:val="es-VE"/>
                          </w:rPr>
                          <w:t xml:space="preserve">        β</w:t>
                        </w:r>
                      </w:p>
                      <w:p w:rsidR="007802B7" w:rsidRPr="00B452E7" w:rsidRDefault="007802B7" w:rsidP="00BF79C7">
                        <w:pPr>
                          <w:jc w:val="center"/>
                          <w:rPr>
                            <w:bCs/>
                            <w:sz w:val="22"/>
                            <w:szCs w:val="22"/>
                          </w:rPr>
                        </w:pPr>
                      </w:p>
                    </w:tc>
                    <w:tc>
                      <w:tcPr>
                        <w:tcW w:w="709" w:type="dxa"/>
                        <w:tcBorders>
                          <w:top w:val="none" w:sz="4" w:space="0" w:color="auto"/>
                          <w:left w:val="nil"/>
                          <w:bottom w:val="nil"/>
                          <w:right w:val="nil"/>
                        </w:tcBorders>
                        <w:shd w:val="clear" w:color="auto" w:fill="auto"/>
                      </w:tcPr>
                      <w:p w:rsidR="007802B7" w:rsidRPr="00B452E7" w:rsidRDefault="007802B7" w:rsidP="00BF79C7">
                        <w:pPr>
                          <w:jc w:val="center"/>
                          <w:rPr>
                            <w:bCs/>
                            <w:sz w:val="22"/>
                            <w:szCs w:val="22"/>
                          </w:rPr>
                        </w:pPr>
                        <w:r w:rsidRPr="00B452E7">
                          <w:rPr>
                            <w:bCs/>
                            <w:sz w:val="22"/>
                            <w:szCs w:val="22"/>
                          </w:rPr>
                          <w:t>Sig.</w:t>
                        </w:r>
                      </w:p>
                    </w:tc>
                    <w:tc>
                      <w:tcPr>
                        <w:tcW w:w="1275" w:type="dxa"/>
                        <w:gridSpan w:val="2"/>
                        <w:tcBorders>
                          <w:top w:val="none" w:sz="4" w:space="0" w:color="auto"/>
                          <w:left w:val="nil"/>
                          <w:bottom w:val="nil"/>
                          <w:right w:val="nil"/>
                        </w:tcBorders>
                        <w:shd w:val="clear" w:color="auto" w:fill="auto"/>
                      </w:tcPr>
                      <w:p w:rsidR="007802B7" w:rsidRPr="00B452E7" w:rsidRDefault="007802B7" w:rsidP="00BF79C7">
                        <w:pPr>
                          <w:jc w:val="center"/>
                          <w:rPr>
                            <w:bCs/>
                            <w:sz w:val="22"/>
                            <w:szCs w:val="22"/>
                          </w:rPr>
                        </w:pPr>
                        <w:r w:rsidRPr="00B452E7">
                          <w:rPr>
                            <w:bCs/>
                            <w:sz w:val="22"/>
                            <w:szCs w:val="22"/>
                          </w:rPr>
                          <w:t>Exp(B)OR</w:t>
                        </w:r>
                      </w:p>
                    </w:tc>
                    <w:tc>
                      <w:tcPr>
                        <w:tcW w:w="2410" w:type="dxa"/>
                        <w:gridSpan w:val="2"/>
                        <w:tcBorders>
                          <w:top w:val="none" w:sz="4" w:space="0" w:color="auto"/>
                          <w:left w:val="nil"/>
                          <w:bottom w:val="nil"/>
                          <w:right w:val="nil"/>
                        </w:tcBorders>
                        <w:shd w:val="clear" w:color="auto" w:fill="auto"/>
                      </w:tcPr>
                      <w:p w:rsidR="007802B7" w:rsidRPr="00B452E7" w:rsidRDefault="007802B7" w:rsidP="00BF79C7">
                        <w:pPr>
                          <w:jc w:val="center"/>
                          <w:rPr>
                            <w:bCs/>
                            <w:sz w:val="22"/>
                            <w:szCs w:val="22"/>
                          </w:rPr>
                        </w:pPr>
                        <w:r w:rsidRPr="00B452E7">
                          <w:rPr>
                            <w:bCs/>
                            <w:sz w:val="22"/>
                            <w:szCs w:val="22"/>
                          </w:rPr>
                          <w:t xml:space="preserve">IC 95% </w:t>
                        </w:r>
                      </w:p>
                    </w:tc>
                  </w:tr>
                  <w:tr w:rsidR="007802B7" w:rsidRPr="00B452E7" w:rsidTr="000A1908">
                    <w:trPr>
                      <w:trHeight w:val="325"/>
                    </w:trPr>
                    <w:tc>
                      <w:tcPr>
                        <w:tcW w:w="3510" w:type="dxa"/>
                        <w:tcBorders>
                          <w:top w:val="nil"/>
                          <w:left w:val="nil"/>
                          <w:bottom w:val="nil"/>
                          <w:right w:val="nil"/>
                        </w:tcBorders>
                        <w:shd w:val="clear" w:color="auto" w:fill="auto"/>
                      </w:tcPr>
                      <w:p w:rsidR="007802B7" w:rsidRPr="00B452E7" w:rsidRDefault="007802B7" w:rsidP="00BF79C7">
                        <w:pPr>
                          <w:jc w:val="both"/>
                          <w:rPr>
                            <w:bCs/>
                            <w:sz w:val="22"/>
                            <w:szCs w:val="22"/>
                          </w:rPr>
                        </w:pPr>
                      </w:p>
                    </w:tc>
                    <w:tc>
                      <w:tcPr>
                        <w:tcW w:w="851" w:type="dxa"/>
                        <w:tcBorders>
                          <w:top w:val="nil"/>
                          <w:left w:val="nil"/>
                          <w:bottom w:val="nil"/>
                          <w:right w:val="nil"/>
                        </w:tcBorders>
                        <w:shd w:val="clear" w:color="auto" w:fill="auto"/>
                      </w:tcPr>
                      <w:p w:rsidR="007802B7" w:rsidRPr="00B452E7" w:rsidRDefault="007802B7" w:rsidP="00BF79C7">
                        <w:pPr>
                          <w:jc w:val="both"/>
                          <w:rPr>
                            <w:bCs/>
                            <w:sz w:val="22"/>
                            <w:szCs w:val="22"/>
                          </w:rPr>
                        </w:pPr>
                      </w:p>
                    </w:tc>
                    <w:tc>
                      <w:tcPr>
                        <w:tcW w:w="709" w:type="dxa"/>
                        <w:tcBorders>
                          <w:top w:val="nil"/>
                          <w:left w:val="nil"/>
                          <w:bottom w:val="nil"/>
                          <w:right w:val="nil"/>
                        </w:tcBorders>
                        <w:shd w:val="clear" w:color="auto" w:fill="auto"/>
                      </w:tcPr>
                      <w:p w:rsidR="007802B7" w:rsidRPr="00B452E7" w:rsidRDefault="007802B7" w:rsidP="00BF79C7">
                        <w:pPr>
                          <w:jc w:val="both"/>
                          <w:rPr>
                            <w:bCs/>
                            <w:sz w:val="22"/>
                            <w:szCs w:val="22"/>
                          </w:rPr>
                        </w:pPr>
                      </w:p>
                    </w:tc>
                    <w:tc>
                      <w:tcPr>
                        <w:tcW w:w="1275" w:type="dxa"/>
                        <w:gridSpan w:val="2"/>
                        <w:tcBorders>
                          <w:top w:val="nil"/>
                          <w:left w:val="nil"/>
                          <w:bottom w:val="nil"/>
                          <w:right w:val="nil"/>
                        </w:tcBorders>
                        <w:shd w:val="clear" w:color="auto" w:fill="auto"/>
                      </w:tcPr>
                      <w:p w:rsidR="007802B7" w:rsidRPr="00B452E7" w:rsidRDefault="007802B7" w:rsidP="00BF79C7">
                        <w:pPr>
                          <w:jc w:val="both"/>
                          <w:rPr>
                            <w:bCs/>
                            <w:sz w:val="22"/>
                            <w:szCs w:val="22"/>
                          </w:rPr>
                        </w:pPr>
                      </w:p>
                    </w:tc>
                    <w:tc>
                      <w:tcPr>
                        <w:tcW w:w="993" w:type="dxa"/>
                        <w:tcBorders>
                          <w:top w:val="nil"/>
                          <w:left w:val="nil"/>
                          <w:bottom w:val="nil"/>
                          <w:right w:val="nil"/>
                        </w:tcBorders>
                        <w:shd w:val="clear" w:color="auto" w:fill="auto"/>
                      </w:tcPr>
                      <w:p w:rsidR="007802B7" w:rsidRPr="00B452E7" w:rsidRDefault="007802B7" w:rsidP="00BF79C7">
                        <w:pPr>
                          <w:jc w:val="center"/>
                          <w:rPr>
                            <w:bCs/>
                            <w:sz w:val="22"/>
                            <w:szCs w:val="22"/>
                          </w:rPr>
                        </w:pPr>
                        <w:r w:rsidRPr="00B452E7">
                          <w:rPr>
                            <w:bCs/>
                            <w:sz w:val="22"/>
                            <w:szCs w:val="22"/>
                          </w:rPr>
                          <w:t>Inferior</w:t>
                        </w:r>
                      </w:p>
                    </w:tc>
                    <w:tc>
                      <w:tcPr>
                        <w:tcW w:w="1417" w:type="dxa"/>
                        <w:tcBorders>
                          <w:top w:val="nil"/>
                          <w:left w:val="nil"/>
                          <w:bottom w:val="nil"/>
                          <w:right w:val="nil"/>
                        </w:tcBorders>
                        <w:shd w:val="clear" w:color="auto" w:fill="auto"/>
                      </w:tcPr>
                      <w:p w:rsidR="007802B7" w:rsidRPr="00B452E7" w:rsidRDefault="007802B7" w:rsidP="00BF79C7">
                        <w:pPr>
                          <w:jc w:val="center"/>
                          <w:rPr>
                            <w:bCs/>
                            <w:sz w:val="22"/>
                            <w:szCs w:val="22"/>
                            <w:lang w:val="es-VE"/>
                          </w:rPr>
                        </w:pPr>
                        <w:r w:rsidRPr="00B452E7">
                          <w:rPr>
                            <w:bCs/>
                            <w:sz w:val="22"/>
                            <w:szCs w:val="22"/>
                          </w:rPr>
                          <w:t>Sup</w:t>
                        </w:r>
                        <w:proofErr w:type="spellStart"/>
                        <w:r w:rsidRPr="00B452E7">
                          <w:rPr>
                            <w:bCs/>
                            <w:sz w:val="22"/>
                            <w:szCs w:val="22"/>
                            <w:lang w:val="es-VE"/>
                          </w:rPr>
                          <w:t>erior</w:t>
                        </w:r>
                        <w:proofErr w:type="spellEnd"/>
                      </w:p>
                    </w:tc>
                  </w:tr>
                  <w:tr w:rsidR="007802B7" w:rsidRPr="00B452E7" w:rsidTr="00BF79C7">
                    <w:trPr>
                      <w:trHeight w:val="300"/>
                    </w:trPr>
                    <w:tc>
                      <w:tcPr>
                        <w:tcW w:w="3510" w:type="dxa"/>
                        <w:tcBorders>
                          <w:top w:val="nil"/>
                          <w:left w:val="nil"/>
                          <w:bottom w:val="nil"/>
                          <w:right w:val="nil"/>
                        </w:tcBorders>
                        <w:shd w:val="clear" w:color="auto" w:fill="auto"/>
                      </w:tcPr>
                      <w:p w:rsidR="007802B7" w:rsidRPr="00B452E7" w:rsidRDefault="007802B7" w:rsidP="000A1908">
                        <w:pPr>
                          <w:jc w:val="both"/>
                          <w:rPr>
                            <w:bCs/>
                            <w:sz w:val="22"/>
                            <w:szCs w:val="22"/>
                          </w:rPr>
                        </w:pPr>
                        <w:r w:rsidRPr="00B452E7">
                          <w:rPr>
                            <w:bCs/>
                            <w:sz w:val="22"/>
                            <w:szCs w:val="22"/>
                            <w:lang w:val="es-VE"/>
                          </w:rPr>
                          <w:t>TAS menor de 100 mmHg</w:t>
                        </w:r>
                      </w:p>
                    </w:tc>
                    <w:tc>
                      <w:tcPr>
                        <w:tcW w:w="851"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1.090</w:t>
                        </w:r>
                      </w:p>
                    </w:tc>
                    <w:tc>
                      <w:tcPr>
                        <w:tcW w:w="850" w:type="dxa"/>
                        <w:gridSpan w:val="2"/>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0.001</w:t>
                        </w:r>
                      </w:p>
                    </w:tc>
                    <w:tc>
                      <w:tcPr>
                        <w:tcW w:w="1134"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2.584</w:t>
                        </w:r>
                      </w:p>
                    </w:tc>
                    <w:tc>
                      <w:tcPr>
                        <w:tcW w:w="993"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1.385</w:t>
                        </w:r>
                      </w:p>
                    </w:tc>
                    <w:tc>
                      <w:tcPr>
                        <w:tcW w:w="1417"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4.820</w:t>
                        </w:r>
                      </w:p>
                    </w:tc>
                  </w:tr>
                  <w:tr w:rsidR="007802B7" w:rsidRPr="00B452E7" w:rsidTr="000A1908">
                    <w:trPr>
                      <w:trHeight w:val="195"/>
                    </w:trPr>
                    <w:tc>
                      <w:tcPr>
                        <w:tcW w:w="3510" w:type="dxa"/>
                        <w:tcBorders>
                          <w:top w:val="nil"/>
                          <w:left w:val="nil"/>
                          <w:bottom w:val="nil"/>
                          <w:right w:val="nil"/>
                        </w:tcBorders>
                        <w:shd w:val="clear" w:color="auto" w:fill="auto"/>
                      </w:tcPr>
                      <w:p w:rsidR="007802B7" w:rsidRPr="00B452E7" w:rsidRDefault="007802B7" w:rsidP="000A1908">
                        <w:pPr>
                          <w:pStyle w:val="Prrafodelista1"/>
                          <w:tabs>
                            <w:tab w:val="left" w:pos="240"/>
                          </w:tabs>
                          <w:spacing w:after="0" w:line="240" w:lineRule="auto"/>
                          <w:ind w:left="0"/>
                          <w:jc w:val="both"/>
                          <w:rPr>
                            <w:rFonts w:cs="Calibri"/>
                            <w:bCs/>
                            <w:szCs w:val="22"/>
                          </w:rPr>
                        </w:pPr>
                        <w:r w:rsidRPr="00B452E7">
                          <w:rPr>
                            <w:rFonts w:cs="Calibri"/>
                            <w:bCs/>
                            <w:szCs w:val="22"/>
                            <w:lang w:val="es-VE"/>
                          </w:rPr>
                          <w:t>Edad mayor de 70 años</w:t>
                        </w:r>
                      </w:p>
                    </w:tc>
                    <w:tc>
                      <w:tcPr>
                        <w:tcW w:w="851"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1.279</w:t>
                        </w:r>
                      </w:p>
                    </w:tc>
                    <w:tc>
                      <w:tcPr>
                        <w:tcW w:w="850" w:type="dxa"/>
                        <w:gridSpan w:val="2"/>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0.000</w:t>
                        </w:r>
                      </w:p>
                    </w:tc>
                    <w:tc>
                      <w:tcPr>
                        <w:tcW w:w="1134"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3.594</w:t>
                        </w:r>
                      </w:p>
                    </w:tc>
                    <w:tc>
                      <w:tcPr>
                        <w:tcW w:w="993"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1.974</w:t>
                        </w:r>
                      </w:p>
                    </w:tc>
                    <w:tc>
                      <w:tcPr>
                        <w:tcW w:w="1417"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6.542</w:t>
                        </w:r>
                      </w:p>
                    </w:tc>
                  </w:tr>
                  <w:tr w:rsidR="007802B7" w:rsidRPr="00B452E7" w:rsidTr="000A1908">
                    <w:trPr>
                      <w:trHeight w:val="245"/>
                    </w:trPr>
                    <w:tc>
                      <w:tcPr>
                        <w:tcW w:w="3510" w:type="dxa"/>
                        <w:tcBorders>
                          <w:top w:val="nil"/>
                          <w:left w:val="nil"/>
                          <w:bottom w:val="nil"/>
                          <w:right w:val="nil"/>
                        </w:tcBorders>
                        <w:shd w:val="clear" w:color="auto" w:fill="auto"/>
                      </w:tcPr>
                      <w:p w:rsidR="007802B7" w:rsidRPr="00B452E7" w:rsidRDefault="007802B7" w:rsidP="000A1908">
                        <w:pPr>
                          <w:pStyle w:val="Prrafodelista1"/>
                          <w:tabs>
                            <w:tab w:val="left" w:pos="240"/>
                          </w:tabs>
                          <w:spacing w:after="0" w:line="240" w:lineRule="auto"/>
                          <w:ind w:left="0"/>
                          <w:jc w:val="both"/>
                          <w:rPr>
                            <w:rFonts w:cs="Calibri"/>
                            <w:bCs/>
                            <w:szCs w:val="22"/>
                          </w:rPr>
                        </w:pPr>
                        <w:r w:rsidRPr="00B452E7">
                          <w:rPr>
                            <w:rFonts w:cs="Calibri"/>
                            <w:bCs/>
                            <w:szCs w:val="22"/>
                            <w:lang w:val="es-ES"/>
                          </w:rPr>
                          <w:t>Más de siete derivaciones afectadas</w:t>
                        </w:r>
                        <w:r w:rsidRPr="00B452E7">
                          <w:rPr>
                            <w:rFonts w:cs="Calibri"/>
                            <w:bCs/>
                            <w:szCs w:val="22"/>
                            <w:lang w:val="es-VE"/>
                          </w:rPr>
                          <w:t xml:space="preserve"> </w:t>
                        </w:r>
                      </w:p>
                    </w:tc>
                    <w:tc>
                      <w:tcPr>
                        <w:tcW w:w="851"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1.334</w:t>
                        </w:r>
                      </w:p>
                    </w:tc>
                    <w:tc>
                      <w:tcPr>
                        <w:tcW w:w="850" w:type="dxa"/>
                        <w:gridSpan w:val="2"/>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0.000</w:t>
                        </w:r>
                      </w:p>
                    </w:tc>
                    <w:tc>
                      <w:tcPr>
                        <w:tcW w:w="1134"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3.796</w:t>
                        </w:r>
                      </w:p>
                    </w:tc>
                    <w:tc>
                      <w:tcPr>
                        <w:tcW w:w="993"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2.189</w:t>
                        </w:r>
                      </w:p>
                    </w:tc>
                    <w:tc>
                      <w:tcPr>
                        <w:tcW w:w="1417" w:type="dxa"/>
                        <w:tcBorders>
                          <w:top w:val="nil"/>
                          <w:left w:val="nil"/>
                          <w:bottom w:val="nil"/>
                          <w:right w:val="nil"/>
                        </w:tcBorders>
                        <w:shd w:val="clear" w:color="auto" w:fill="auto"/>
                      </w:tcPr>
                      <w:p w:rsidR="007802B7" w:rsidRPr="00B452E7" w:rsidRDefault="007802B7" w:rsidP="000A1908">
                        <w:pPr>
                          <w:jc w:val="right"/>
                          <w:rPr>
                            <w:bCs/>
                            <w:sz w:val="22"/>
                            <w:szCs w:val="22"/>
                            <w:lang w:val="es-VE"/>
                          </w:rPr>
                        </w:pPr>
                        <w:r w:rsidRPr="00B452E7">
                          <w:rPr>
                            <w:bCs/>
                            <w:sz w:val="22"/>
                            <w:szCs w:val="22"/>
                          </w:rPr>
                          <w:t>6.584</w:t>
                        </w:r>
                      </w:p>
                    </w:tc>
                  </w:tr>
                  <w:tr w:rsidR="007802B7" w:rsidRPr="00B452E7" w:rsidTr="000A1908">
                    <w:trPr>
                      <w:trHeight w:val="272"/>
                    </w:trPr>
                    <w:tc>
                      <w:tcPr>
                        <w:tcW w:w="3510" w:type="dxa"/>
                        <w:tcBorders>
                          <w:top w:val="nil"/>
                          <w:left w:val="nil"/>
                          <w:bottom w:val="nil"/>
                          <w:right w:val="nil"/>
                        </w:tcBorders>
                        <w:shd w:val="clear" w:color="auto" w:fill="auto"/>
                      </w:tcPr>
                      <w:p w:rsidR="007802B7" w:rsidRPr="00B452E7" w:rsidRDefault="007802B7" w:rsidP="000A1908">
                        <w:pPr>
                          <w:pStyle w:val="Prrafodelista1"/>
                          <w:tabs>
                            <w:tab w:val="left" w:pos="240"/>
                            <w:tab w:val="left" w:pos="284"/>
                          </w:tabs>
                          <w:spacing w:after="0" w:line="240" w:lineRule="auto"/>
                          <w:ind w:left="0"/>
                          <w:jc w:val="both"/>
                          <w:rPr>
                            <w:rFonts w:cs="Calibri"/>
                            <w:bCs/>
                            <w:szCs w:val="22"/>
                          </w:rPr>
                        </w:pPr>
                        <w:r w:rsidRPr="00B452E7">
                          <w:rPr>
                            <w:rFonts w:cs="Calibri"/>
                            <w:bCs/>
                            <w:szCs w:val="22"/>
                            <w:lang w:val="es-VE"/>
                          </w:rPr>
                          <w:t xml:space="preserve">BAV alto grado </w:t>
                        </w:r>
                      </w:p>
                    </w:tc>
                    <w:tc>
                      <w:tcPr>
                        <w:tcW w:w="851"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1.460</w:t>
                        </w:r>
                      </w:p>
                    </w:tc>
                    <w:tc>
                      <w:tcPr>
                        <w:tcW w:w="850" w:type="dxa"/>
                        <w:gridSpan w:val="2"/>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0.000</w:t>
                        </w:r>
                      </w:p>
                    </w:tc>
                    <w:tc>
                      <w:tcPr>
                        <w:tcW w:w="1134"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4.305</w:t>
                        </w:r>
                      </w:p>
                    </w:tc>
                    <w:tc>
                      <w:tcPr>
                        <w:tcW w:w="993"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1.916</w:t>
                        </w:r>
                      </w:p>
                    </w:tc>
                    <w:tc>
                      <w:tcPr>
                        <w:tcW w:w="1417" w:type="dxa"/>
                        <w:tcBorders>
                          <w:top w:val="nil"/>
                          <w:left w:val="nil"/>
                          <w:bottom w:val="nil"/>
                          <w:right w:val="nil"/>
                        </w:tcBorders>
                        <w:shd w:val="clear" w:color="auto" w:fill="auto"/>
                      </w:tcPr>
                      <w:p w:rsidR="007802B7" w:rsidRPr="00B452E7" w:rsidRDefault="007802B7" w:rsidP="000A1908">
                        <w:pPr>
                          <w:jc w:val="right"/>
                          <w:rPr>
                            <w:bCs/>
                            <w:sz w:val="22"/>
                            <w:szCs w:val="22"/>
                            <w:lang w:val="es-VE"/>
                          </w:rPr>
                        </w:pPr>
                        <w:r w:rsidRPr="00B452E7">
                          <w:rPr>
                            <w:bCs/>
                            <w:sz w:val="22"/>
                            <w:szCs w:val="22"/>
                          </w:rPr>
                          <w:t>9.</w:t>
                        </w:r>
                        <w:r w:rsidRPr="00B452E7">
                          <w:rPr>
                            <w:bCs/>
                            <w:sz w:val="22"/>
                            <w:szCs w:val="22"/>
                            <w:lang w:val="es-VE"/>
                          </w:rPr>
                          <w:t>669</w:t>
                        </w:r>
                      </w:p>
                    </w:tc>
                  </w:tr>
                  <w:tr w:rsidR="007802B7" w:rsidRPr="00B452E7" w:rsidTr="000A1908">
                    <w:trPr>
                      <w:trHeight w:val="275"/>
                    </w:trPr>
                    <w:tc>
                      <w:tcPr>
                        <w:tcW w:w="3510" w:type="dxa"/>
                        <w:tcBorders>
                          <w:top w:val="nil"/>
                          <w:left w:val="nil"/>
                          <w:bottom w:val="nil"/>
                          <w:right w:val="nil"/>
                        </w:tcBorders>
                        <w:shd w:val="clear" w:color="auto" w:fill="auto"/>
                      </w:tcPr>
                      <w:p w:rsidR="007802B7" w:rsidRPr="00B452E7" w:rsidRDefault="007802B7" w:rsidP="000A1908">
                        <w:pPr>
                          <w:pStyle w:val="Prrafodelista1"/>
                          <w:tabs>
                            <w:tab w:val="left" w:pos="240"/>
                            <w:tab w:val="left" w:pos="284"/>
                          </w:tabs>
                          <w:spacing w:after="0" w:line="240" w:lineRule="auto"/>
                          <w:ind w:left="0"/>
                          <w:jc w:val="both"/>
                          <w:rPr>
                            <w:rFonts w:cs="Calibri"/>
                            <w:bCs/>
                            <w:szCs w:val="22"/>
                          </w:rPr>
                        </w:pPr>
                        <w:r w:rsidRPr="00B452E7">
                          <w:rPr>
                            <w:rFonts w:cs="Calibri"/>
                            <w:bCs/>
                            <w:i/>
                            <w:iCs/>
                            <w:szCs w:val="22"/>
                            <w:lang w:val="es-VE"/>
                          </w:rPr>
                          <w:t>Killip Kimball</w:t>
                        </w:r>
                        <w:r w:rsidRPr="00B452E7">
                          <w:rPr>
                            <w:rFonts w:cs="Calibri"/>
                            <w:bCs/>
                            <w:szCs w:val="22"/>
                            <w:lang w:val="es-VE"/>
                          </w:rPr>
                          <w:t xml:space="preserve"> IV </w:t>
                        </w:r>
                      </w:p>
                    </w:tc>
                    <w:tc>
                      <w:tcPr>
                        <w:tcW w:w="851"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1.471</w:t>
                        </w:r>
                      </w:p>
                    </w:tc>
                    <w:tc>
                      <w:tcPr>
                        <w:tcW w:w="850" w:type="dxa"/>
                        <w:gridSpan w:val="2"/>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0.002</w:t>
                        </w:r>
                      </w:p>
                    </w:tc>
                    <w:tc>
                      <w:tcPr>
                        <w:tcW w:w="1134"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4.353</w:t>
                        </w:r>
                      </w:p>
                    </w:tc>
                    <w:tc>
                      <w:tcPr>
                        <w:tcW w:w="993"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1.750</w:t>
                        </w:r>
                      </w:p>
                    </w:tc>
                    <w:tc>
                      <w:tcPr>
                        <w:tcW w:w="1417" w:type="dxa"/>
                        <w:tcBorders>
                          <w:top w:val="nil"/>
                          <w:left w:val="nil"/>
                          <w:bottom w:val="nil"/>
                          <w:right w:val="nil"/>
                        </w:tcBorders>
                        <w:shd w:val="clear" w:color="auto" w:fill="auto"/>
                      </w:tcPr>
                      <w:p w:rsidR="007802B7" w:rsidRPr="00B452E7" w:rsidRDefault="007802B7" w:rsidP="000A1908">
                        <w:pPr>
                          <w:jc w:val="right"/>
                          <w:rPr>
                            <w:bCs/>
                            <w:sz w:val="22"/>
                            <w:szCs w:val="22"/>
                            <w:lang w:val="es-VE"/>
                          </w:rPr>
                        </w:pPr>
                        <w:r w:rsidRPr="00B452E7">
                          <w:rPr>
                            <w:bCs/>
                            <w:sz w:val="22"/>
                            <w:szCs w:val="22"/>
                          </w:rPr>
                          <w:t>10.825</w:t>
                        </w:r>
                      </w:p>
                    </w:tc>
                  </w:tr>
                  <w:tr w:rsidR="007802B7" w:rsidRPr="00B452E7" w:rsidTr="00314EB0">
                    <w:trPr>
                      <w:trHeight w:val="251"/>
                    </w:trPr>
                    <w:tc>
                      <w:tcPr>
                        <w:tcW w:w="3510" w:type="dxa"/>
                        <w:tcBorders>
                          <w:top w:val="nil"/>
                          <w:left w:val="nil"/>
                          <w:bottom w:val="nil"/>
                          <w:right w:val="nil"/>
                        </w:tcBorders>
                        <w:shd w:val="clear" w:color="auto" w:fill="auto"/>
                      </w:tcPr>
                      <w:p w:rsidR="007802B7" w:rsidRPr="00B452E7" w:rsidRDefault="007802B7" w:rsidP="000A1908">
                        <w:pPr>
                          <w:jc w:val="both"/>
                          <w:rPr>
                            <w:bCs/>
                            <w:sz w:val="22"/>
                            <w:szCs w:val="22"/>
                          </w:rPr>
                        </w:pPr>
                        <w:r w:rsidRPr="00B452E7">
                          <w:rPr>
                            <w:bCs/>
                            <w:sz w:val="22"/>
                            <w:szCs w:val="22"/>
                            <w:lang w:val="es-VE"/>
                          </w:rPr>
                          <w:t>FV-TV</w:t>
                        </w:r>
                      </w:p>
                    </w:tc>
                    <w:tc>
                      <w:tcPr>
                        <w:tcW w:w="851"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1.834</w:t>
                        </w:r>
                      </w:p>
                    </w:tc>
                    <w:tc>
                      <w:tcPr>
                        <w:tcW w:w="850" w:type="dxa"/>
                        <w:gridSpan w:val="2"/>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0.000</w:t>
                        </w:r>
                      </w:p>
                    </w:tc>
                    <w:tc>
                      <w:tcPr>
                        <w:tcW w:w="1134"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6.257</w:t>
                        </w:r>
                      </w:p>
                    </w:tc>
                    <w:tc>
                      <w:tcPr>
                        <w:tcW w:w="993"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3.458</w:t>
                        </w:r>
                      </w:p>
                    </w:tc>
                    <w:tc>
                      <w:tcPr>
                        <w:tcW w:w="1417"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11.320</w:t>
                        </w:r>
                      </w:p>
                    </w:tc>
                  </w:tr>
                  <w:tr w:rsidR="007802B7" w:rsidRPr="00B452E7" w:rsidTr="000A1908">
                    <w:trPr>
                      <w:trHeight w:val="553"/>
                    </w:trPr>
                    <w:tc>
                      <w:tcPr>
                        <w:tcW w:w="3510" w:type="dxa"/>
                        <w:tcBorders>
                          <w:top w:val="nil"/>
                          <w:left w:val="nil"/>
                          <w:bottom w:val="nil"/>
                          <w:right w:val="nil"/>
                        </w:tcBorders>
                        <w:shd w:val="clear" w:color="auto" w:fill="auto"/>
                      </w:tcPr>
                      <w:p w:rsidR="007802B7" w:rsidRPr="00B452E7" w:rsidRDefault="007802B7" w:rsidP="000A1908">
                        <w:pPr>
                          <w:jc w:val="both"/>
                          <w:rPr>
                            <w:bCs/>
                            <w:sz w:val="22"/>
                            <w:szCs w:val="22"/>
                          </w:rPr>
                        </w:pPr>
                        <w:proofErr w:type="spellStart"/>
                        <w:r w:rsidRPr="00B452E7">
                          <w:rPr>
                            <w:bCs/>
                            <w:sz w:val="22"/>
                            <w:szCs w:val="22"/>
                          </w:rPr>
                          <w:t>Filtrado</w:t>
                        </w:r>
                        <w:proofErr w:type="spellEnd"/>
                        <w:r w:rsidRPr="00B452E7">
                          <w:rPr>
                            <w:bCs/>
                            <w:sz w:val="22"/>
                            <w:szCs w:val="22"/>
                          </w:rPr>
                          <w:t xml:space="preserve"> </w:t>
                        </w:r>
                        <w:proofErr w:type="spellStart"/>
                        <w:r w:rsidRPr="00B452E7">
                          <w:rPr>
                            <w:bCs/>
                            <w:sz w:val="22"/>
                            <w:szCs w:val="22"/>
                          </w:rPr>
                          <w:t>glomerular</w:t>
                        </w:r>
                        <w:proofErr w:type="spellEnd"/>
                        <w:r w:rsidRPr="00B452E7">
                          <w:rPr>
                            <w:bCs/>
                            <w:sz w:val="22"/>
                            <w:szCs w:val="22"/>
                          </w:rPr>
                          <w:t xml:space="preserve"> </w:t>
                        </w:r>
                        <w:proofErr w:type="spellStart"/>
                        <w:r w:rsidRPr="00B452E7">
                          <w:rPr>
                            <w:bCs/>
                            <w:sz w:val="22"/>
                            <w:szCs w:val="22"/>
                          </w:rPr>
                          <w:t>menor</w:t>
                        </w:r>
                        <w:proofErr w:type="spellEnd"/>
                        <w:r w:rsidRPr="00B452E7">
                          <w:rPr>
                            <w:bCs/>
                            <w:sz w:val="22"/>
                            <w:szCs w:val="22"/>
                          </w:rPr>
                          <w:t xml:space="preserve"> 60(ml/min/1.73m</w:t>
                        </w:r>
                        <w:r w:rsidRPr="00B452E7">
                          <w:rPr>
                            <w:bCs/>
                            <w:sz w:val="22"/>
                            <w:szCs w:val="22"/>
                            <w:vertAlign w:val="superscript"/>
                          </w:rPr>
                          <w:t>2</w:t>
                        </w:r>
                        <w:r w:rsidRPr="00B452E7">
                          <w:rPr>
                            <w:bCs/>
                            <w:sz w:val="22"/>
                            <w:szCs w:val="22"/>
                          </w:rPr>
                          <w:t>)</w:t>
                        </w:r>
                      </w:p>
                    </w:tc>
                    <w:tc>
                      <w:tcPr>
                        <w:tcW w:w="851"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2.724</w:t>
                        </w:r>
                      </w:p>
                    </w:tc>
                    <w:tc>
                      <w:tcPr>
                        <w:tcW w:w="850" w:type="dxa"/>
                        <w:gridSpan w:val="2"/>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0.000</w:t>
                        </w:r>
                      </w:p>
                    </w:tc>
                    <w:tc>
                      <w:tcPr>
                        <w:tcW w:w="1134"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15.237</w:t>
                        </w:r>
                      </w:p>
                    </w:tc>
                    <w:tc>
                      <w:tcPr>
                        <w:tcW w:w="993"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7.188</w:t>
                        </w:r>
                      </w:p>
                    </w:tc>
                    <w:tc>
                      <w:tcPr>
                        <w:tcW w:w="1417" w:type="dxa"/>
                        <w:tcBorders>
                          <w:top w:val="nil"/>
                          <w:left w:val="nil"/>
                          <w:bottom w:val="nil"/>
                          <w:right w:val="nil"/>
                        </w:tcBorders>
                        <w:shd w:val="clear" w:color="auto" w:fill="auto"/>
                      </w:tcPr>
                      <w:p w:rsidR="007802B7" w:rsidRPr="00B452E7" w:rsidRDefault="007802B7" w:rsidP="000A1908">
                        <w:pPr>
                          <w:jc w:val="right"/>
                          <w:rPr>
                            <w:bCs/>
                            <w:sz w:val="22"/>
                            <w:szCs w:val="22"/>
                          </w:rPr>
                        </w:pPr>
                        <w:r w:rsidRPr="00B452E7">
                          <w:rPr>
                            <w:bCs/>
                            <w:sz w:val="22"/>
                            <w:szCs w:val="22"/>
                          </w:rPr>
                          <w:t>32.299</w:t>
                        </w:r>
                      </w:p>
                    </w:tc>
                  </w:tr>
                  <w:tr w:rsidR="007802B7" w:rsidRPr="00B452E7" w:rsidTr="0036490A">
                    <w:trPr>
                      <w:trHeight w:val="300"/>
                    </w:trPr>
                    <w:tc>
                      <w:tcPr>
                        <w:tcW w:w="3510" w:type="dxa"/>
                        <w:tcBorders>
                          <w:top w:val="nil"/>
                          <w:left w:val="nil"/>
                          <w:bottom w:val="none" w:sz="4" w:space="0" w:color="auto"/>
                          <w:right w:val="nil"/>
                        </w:tcBorders>
                        <w:shd w:val="clear" w:color="auto" w:fill="auto"/>
                      </w:tcPr>
                      <w:p w:rsidR="007802B7" w:rsidRPr="00B452E7" w:rsidRDefault="007802B7" w:rsidP="00BF79C7">
                        <w:pPr>
                          <w:jc w:val="both"/>
                          <w:rPr>
                            <w:bCs/>
                            <w:sz w:val="22"/>
                            <w:szCs w:val="22"/>
                          </w:rPr>
                        </w:pPr>
                        <w:r w:rsidRPr="00B452E7">
                          <w:rPr>
                            <w:bCs/>
                            <w:sz w:val="22"/>
                            <w:szCs w:val="22"/>
                          </w:rPr>
                          <w:t>Constant</w:t>
                        </w:r>
                      </w:p>
                    </w:tc>
                    <w:tc>
                      <w:tcPr>
                        <w:tcW w:w="851" w:type="dxa"/>
                        <w:tcBorders>
                          <w:top w:val="nil"/>
                          <w:left w:val="nil"/>
                          <w:bottom w:val="none" w:sz="4" w:space="0" w:color="auto"/>
                          <w:right w:val="nil"/>
                        </w:tcBorders>
                        <w:shd w:val="clear" w:color="auto" w:fill="auto"/>
                      </w:tcPr>
                      <w:p w:rsidR="007802B7" w:rsidRPr="00B452E7" w:rsidRDefault="007802B7" w:rsidP="00BF79C7">
                        <w:pPr>
                          <w:jc w:val="right"/>
                          <w:rPr>
                            <w:bCs/>
                            <w:sz w:val="22"/>
                            <w:szCs w:val="22"/>
                          </w:rPr>
                        </w:pPr>
                        <w:r w:rsidRPr="00B452E7">
                          <w:rPr>
                            <w:bCs/>
                            <w:sz w:val="22"/>
                            <w:szCs w:val="22"/>
                          </w:rPr>
                          <w:t>5.358</w:t>
                        </w:r>
                      </w:p>
                    </w:tc>
                    <w:tc>
                      <w:tcPr>
                        <w:tcW w:w="850" w:type="dxa"/>
                        <w:gridSpan w:val="2"/>
                        <w:tcBorders>
                          <w:top w:val="nil"/>
                          <w:left w:val="nil"/>
                          <w:bottom w:val="none" w:sz="4" w:space="0" w:color="auto"/>
                          <w:right w:val="nil"/>
                        </w:tcBorders>
                        <w:shd w:val="clear" w:color="auto" w:fill="auto"/>
                      </w:tcPr>
                      <w:p w:rsidR="007802B7" w:rsidRPr="00B452E7" w:rsidRDefault="007802B7" w:rsidP="00BF79C7">
                        <w:pPr>
                          <w:jc w:val="right"/>
                          <w:rPr>
                            <w:bCs/>
                            <w:sz w:val="22"/>
                            <w:szCs w:val="22"/>
                          </w:rPr>
                        </w:pPr>
                        <w:r w:rsidRPr="00B452E7">
                          <w:rPr>
                            <w:bCs/>
                            <w:sz w:val="22"/>
                            <w:szCs w:val="22"/>
                          </w:rPr>
                          <w:t>0.000</w:t>
                        </w:r>
                      </w:p>
                    </w:tc>
                    <w:tc>
                      <w:tcPr>
                        <w:tcW w:w="1134" w:type="dxa"/>
                        <w:tcBorders>
                          <w:top w:val="nil"/>
                          <w:left w:val="nil"/>
                          <w:bottom w:val="none" w:sz="4" w:space="0" w:color="auto"/>
                          <w:right w:val="nil"/>
                        </w:tcBorders>
                        <w:shd w:val="clear" w:color="auto" w:fill="auto"/>
                      </w:tcPr>
                      <w:p w:rsidR="007802B7" w:rsidRPr="00B452E7" w:rsidRDefault="007802B7" w:rsidP="00BF79C7">
                        <w:pPr>
                          <w:jc w:val="right"/>
                          <w:rPr>
                            <w:bCs/>
                            <w:sz w:val="22"/>
                            <w:szCs w:val="22"/>
                          </w:rPr>
                        </w:pPr>
                        <w:r w:rsidRPr="00B452E7">
                          <w:rPr>
                            <w:bCs/>
                            <w:sz w:val="22"/>
                            <w:szCs w:val="22"/>
                          </w:rPr>
                          <w:t>0.000</w:t>
                        </w:r>
                      </w:p>
                    </w:tc>
                    <w:tc>
                      <w:tcPr>
                        <w:tcW w:w="993" w:type="dxa"/>
                        <w:tcBorders>
                          <w:top w:val="nil"/>
                          <w:left w:val="nil"/>
                          <w:bottom w:val="none" w:sz="4" w:space="0" w:color="auto"/>
                          <w:right w:val="nil"/>
                        </w:tcBorders>
                        <w:shd w:val="clear" w:color="auto" w:fill="auto"/>
                      </w:tcPr>
                      <w:p w:rsidR="007802B7" w:rsidRPr="00B452E7" w:rsidRDefault="007802B7" w:rsidP="00BF79C7">
                        <w:pPr>
                          <w:jc w:val="both"/>
                          <w:rPr>
                            <w:bCs/>
                            <w:sz w:val="22"/>
                            <w:szCs w:val="22"/>
                          </w:rPr>
                        </w:pPr>
                        <w:r w:rsidRPr="00B452E7">
                          <w:rPr>
                            <w:bCs/>
                            <w:sz w:val="22"/>
                            <w:szCs w:val="22"/>
                          </w:rPr>
                          <w:t> </w:t>
                        </w:r>
                      </w:p>
                    </w:tc>
                    <w:tc>
                      <w:tcPr>
                        <w:tcW w:w="1417" w:type="dxa"/>
                        <w:tcBorders>
                          <w:top w:val="nil"/>
                          <w:left w:val="nil"/>
                          <w:bottom w:val="none" w:sz="4" w:space="0" w:color="auto"/>
                          <w:right w:val="nil"/>
                        </w:tcBorders>
                        <w:shd w:val="clear" w:color="auto" w:fill="auto"/>
                      </w:tcPr>
                      <w:p w:rsidR="007802B7" w:rsidRPr="00B452E7" w:rsidRDefault="007802B7" w:rsidP="00BF79C7">
                        <w:pPr>
                          <w:jc w:val="both"/>
                          <w:rPr>
                            <w:sz w:val="22"/>
                            <w:szCs w:val="22"/>
                          </w:rPr>
                        </w:pPr>
                        <w:r w:rsidRPr="00B452E7">
                          <w:rPr>
                            <w:bCs/>
                            <w:sz w:val="22"/>
                            <w:szCs w:val="22"/>
                          </w:rPr>
                          <w:t> </w:t>
                        </w:r>
                      </w:p>
                    </w:tc>
                  </w:tr>
                </w:tbl>
                <w:p w:rsidR="007802B7" w:rsidRPr="00B452E7" w:rsidRDefault="007802B7">
                  <w:pPr>
                    <w:rPr>
                      <w:sz w:val="22"/>
                      <w:szCs w:val="22"/>
                    </w:rPr>
                  </w:pPr>
                  <w:r w:rsidRPr="00B452E7">
                    <w:rPr>
                      <w:sz w:val="22"/>
                      <w:szCs w:val="22"/>
                    </w:rPr>
                    <w:t xml:space="preserve"> </w:t>
                  </w:r>
                  <w:proofErr w:type="spellStart"/>
                  <w:r w:rsidRPr="00B452E7">
                    <w:rPr>
                      <w:i/>
                      <w:iCs/>
                      <w:sz w:val="22"/>
                      <w:szCs w:val="22"/>
                      <w:lang w:val="es-VE"/>
                    </w:rPr>
                    <w:t>Hosmer-Lemeshow</w:t>
                  </w:r>
                  <w:proofErr w:type="spellEnd"/>
                  <w:r w:rsidRPr="00B452E7">
                    <w:rPr>
                      <w:sz w:val="22"/>
                      <w:szCs w:val="22"/>
                    </w:rPr>
                    <w:t xml:space="preserve"> </w:t>
                  </w:r>
                  <w:r w:rsidRPr="00B452E7">
                    <w:rPr>
                      <w:sz w:val="22"/>
                      <w:szCs w:val="22"/>
                      <w:lang w:val="es-VE"/>
                    </w:rPr>
                    <w:t>(p=0.483</w:t>
                  </w:r>
                  <w:r w:rsidRPr="00B452E7">
                    <w:rPr>
                      <w:sz w:val="22"/>
                      <w:szCs w:val="22"/>
                    </w:rPr>
                    <w:t>)</w:t>
                  </w:r>
                </w:p>
                <w:p w:rsidR="007802B7" w:rsidRPr="00B452E7" w:rsidRDefault="007802B7">
                  <w:pPr>
                    <w:rPr>
                      <w:sz w:val="22"/>
                      <w:szCs w:val="22"/>
                    </w:rPr>
                  </w:pPr>
                  <w:r w:rsidRPr="00B452E7">
                    <w:t xml:space="preserve"> </w:t>
                  </w:r>
                  <w:r w:rsidRPr="00B452E7">
                    <w:rPr>
                      <w:i/>
                      <w:iCs/>
                      <w:sz w:val="22"/>
                      <w:szCs w:val="22"/>
                    </w:rPr>
                    <w:t>R</w:t>
                  </w:r>
                  <w:r w:rsidRPr="00B452E7">
                    <w:rPr>
                      <w:i/>
                      <w:iCs/>
                      <w:sz w:val="22"/>
                      <w:szCs w:val="22"/>
                      <w:vertAlign w:val="superscript"/>
                    </w:rPr>
                    <w:t>2</w:t>
                  </w:r>
                  <w:r w:rsidRPr="00B452E7">
                    <w:rPr>
                      <w:i/>
                      <w:iCs/>
                      <w:sz w:val="22"/>
                      <w:szCs w:val="22"/>
                    </w:rPr>
                    <w:t xml:space="preserve"> </w:t>
                  </w:r>
                  <w:proofErr w:type="spellStart"/>
                  <w:proofErr w:type="gramStart"/>
                  <w:r w:rsidRPr="00B452E7">
                    <w:rPr>
                      <w:i/>
                      <w:iCs/>
                      <w:sz w:val="22"/>
                      <w:szCs w:val="22"/>
                    </w:rPr>
                    <w:t>Nagelkerke</w:t>
                  </w:r>
                  <w:proofErr w:type="spellEnd"/>
                  <w:r w:rsidRPr="00B452E7">
                    <w:rPr>
                      <w:sz w:val="22"/>
                      <w:szCs w:val="22"/>
                    </w:rPr>
                    <w:t xml:space="preserve">  (</w:t>
                  </w:r>
                  <w:proofErr w:type="gramEnd"/>
                  <w:r w:rsidRPr="00B452E7">
                    <w:rPr>
                      <w:sz w:val="22"/>
                      <w:szCs w:val="22"/>
                    </w:rPr>
                    <w:t>0.522)</w:t>
                  </w:r>
                </w:p>
                <w:p w:rsidR="007802B7" w:rsidRPr="00B452E7" w:rsidRDefault="007802B7">
                  <w:pPr>
                    <w:rPr>
                      <w:sz w:val="22"/>
                      <w:szCs w:val="22"/>
                    </w:rPr>
                  </w:pPr>
                  <w:r w:rsidRPr="00B452E7">
                    <w:rPr>
                      <w:sz w:val="22"/>
                      <w:szCs w:val="22"/>
                    </w:rPr>
                    <w:t xml:space="preserve"> </w:t>
                  </w:r>
                  <w:r w:rsidRPr="00B452E7">
                    <w:rPr>
                      <w:sz w:val="22"/>
                      <w:szCs w:val="22"/>
                      <w:lang w:val="es-VE"/>
                    </w:rPr>
                    <w:t xml:space="preserve">Porcentaje global correctamente clasificado: </w:t>
                  </w:r>
                  <w:r w:rsidRPr="00B452E7">
                    <w:rPr>
                      <w:sz w:val="22"/>
                      <w:szCs w:val="22"/>
                    </w:rPr>
                    <w:t xml:space="preserve">  </w:t>
                  </w:r>
                  <w:r w:rsidRPr="00B452E7">
                    <w:rPr>
                      <w:sz w:val="22"/>
                      <w:szCs w:val="22"/>
                      <w:lang w:val="es-VE"/>
                    </w:rPr>
                    <w:t>94.0 %.</w:t>
                  </w:r>
                </w:p>
                <w:p w:rsidR="007802B7" w:rsidRDefault="007802B7"/>
              </w:txbxContent>
            </v:textbox>
            <w10:wrap type="square" side="largest" anchorx="margin"/>
          </v:shape>
        </w:pict>
      </w:r>
      <w:r w:rsidR="00314EB0">
        <w:rPr>
          <w:lang w:val="es-VE"/>
        </w:rPr>
        <w:t xml:space="preserve">TAS: tensión arterial sistólica, </w:t>
      </w:r>
      <w:r w:rsidR="00130722">
        <w:rPr>
          <w:lang w:val="es-VE"/>
        </w:rPr>
        <w:t>BAV: bloqueo auriculoventricular, FV-TV: fibrilación ventricular-taquicardia ventricular, KK: Killip Kimball</w:t>
      </w:r>
    </w:p>
    <w:p w:rsidR="00356718" w:rsidRDefault="00356718">
      <w:pPr>
        <w:rPr>
          <w:lang w:val="es-VE"/>
        </w:rPr>
      </w:pPr>
    </w:p>
    <w:p w:rsidR="009551F0" w:rsidRDefault="009551F0" w:rsidP="009551F0">
      <w:r>
        <w:rPr>
          <w:lang w:val="es-VE"/>
        </w:rPr>
        <w:t>En el gr</w:t>
      </w:r>
      <w:r w:rsidRPr="0050580D">
        <w:rPr>
          <w:lang w:val="es-VE"/>
        </w:rPr>
        <w:t>á</w:t>
      </w:r>
      <w:r>
        <w:rPr>
          <w:lang w:val="es-VE"/>
        </w:rPr>
        <w:t>fico 1 se puede ver que e</w:t>
      </w:r>
      <w:r w:rsidRPr="0050580D">
        <w:rPr>
          <w:lang w:val="es-VE"/>
        </w:rPr>
        <w:t xml:space="preserve">l modelo presenta una </w:t>
      </w:r>
      <w:r>
        <w:rPr>
          <w:lang w:val="es-VE"/>
        </w:rPr>
        <w:t>muy buena</w:t>
      </w:r>
      <w:r w:rsidRPr="0050580D">
        <w:rPr>
          <w:lang w:val="es-VE"/>
        </w:rPr>
        <w:t xml:space="preserve"> discriminación, con un </w:t>
      </w:r>
      <w:r>
        <w:rPr>
          <w:lang w:val="es-VE"/>
        </w:rPr>
        <w:t>ABC de 0.902 (0.869-0.936; p=0.000)</w:t>
      </w:r>
      <w:r w:rsidRPr="0050580D">
        <w:rPr>
          <w:lang w:val="es-VE"/>
        </w:rPr>
        <w:t>.</w:t>
      </w:r>
    </w:p>
    <w:p w:rsidR="009551F0" w:rsidRDefault="009551F0" w:rsidP="009551F0">
      <w:pPr>
        <w:jc w:val="both"/>
        <w:rPr>
          <w:b/>
          <w:bCs/>
          <w:lang w:val="es-VE"/>
        </w:rPr>
      </w:pPr>
      <w:r>
        <w:rPr>
          <w:lang w:val="es-VE"/>
        </w:rPr>
        <w:t>Gráfico 1: Curva ROC del modelo predictivo para evaluar su capacidad de discriminación.</w:t>
      </w:r>
    </w:p>
    <w:p w:rsidR="009551F0" w:rsidRDefault="00C66F04" w:rsidP="00897B29">
      <w:pPr>
        <w:jc w:val="both"/>
        <w:rPr>
          <w:lang w:val="es-VE"/>
        </w:rPr>
      </w:pPr>
      <w:r w:rsidRPr="00C66F04">
        <w:rPr>
          <w:caps/>
          <w:noProof/>
          <w:lang w:eastAsia="en-US" w:bidi="th-TH"/>
        </w:rPr>
        <w:pict>
          <v:shape id="_x0000_s1034" type="#_x0000_t202" style="position:absolute;left:0;text-align:left;margin-left:296.1pt;margin-top:99.55pt;width:109.5pt;height:55pt;z-index:1">
            <v:textbox style="mso-next-textbox:#_x0000_s1034">
              <w:txbxContent>
                <w:p w:rsidR="007802B7" w:rsidRPr="00FD2493" w:rsidRDefault="00B452E7" w:rsidP="00ED21D5">
                  <w:pPr>
                    <w:rPr>
                      <w:sz w:val="20"/>
                      <w:szCs w:val="20"/>
                    </w:rPr>
                  </w:pPr>
                  <w:r>
                    <w:rPr>
                      <w:sz w:val="20"/>
                      <w:szCs w:val="20"/>
                    </w:rPr>
                    <w:t>ABC-0.</w:t>
                  </w:r>
                  <w:r w:rsidR="007802B7" w:rsidRPr="00FD2493">
                    <w:rPr>
                      <w:sz w:val="20"/>
                      <w:szCs w:val="20"/>
                    </w:rPr>
                    <w:t>902</w:t>
                  </w:r>
                </w:p>
                <w:p w:rsidR="007802B7" w:rsidRPr="00FD2493" w:rsidRDefault="00B452E7" w:rsidP="00ED21D5">
                  <w:pPr>
                    <w:rPr>
                      <w:sz w:val="20"/>
                      <w:szCs w:val="20"/>
                    </w:rPr>
                  </w:pPr>
                  <w:r>
                    <w:rPr>
                      <w:sz w:val="20"/>
                      <w:szCs w:val="20"/>
                    </w:rPr>
                    <w:t xml:space="preserve">Error </w:t>
                  </w:r>
                  <w:proofErr w:type="spellStart"/>
                  <w:r>
                    <w:rPr>
                      <w:sz w:val="20"/>
                      <w:szCs w:val="20"/>
                    </w:rPr>
                    <w:t>típico</w:t>
                  </w:r>
                  <w:proofErr w:type="spellEnd"/>
                  <w:r>
                    <w:rPr>
                      <w:sz w:val="20"/>
                      <w:szCs w:val="20"/>
                    </w:rPr>
                    <w:t>: 0.</w:t>
                  </w:r>
                  <w:r w:rsidR="007802B7" w:rsidRPr="00FD2493">
                    <w:rPr>
                      <w:sz w:val="20"/>
                      <w:szCs w:val="20"/>
                    </w:rPr>
                    <w:t>017</w:t>
                  </w:r>
                </w:p>
                <w:p w:rsidR="007802B7" w:rsidRPr="00FD2493" w:rsidRDefault="007802B7" w:rsidP="00ED21D5">
                  <w:pPr>
                    <w:rPr>
                      <w:sz w:val="20"/>
                      <w:szCs w:val="20"/>
                    </w:rPr>
                  </w:pPr>
                  <w:r w:rsidRPr="00FD2493">
                    <w:rPr>
                      <w:sz w:val="20"/>
                      <w:szCs w:val="20"/>
                    </w:rPr>
                    <w:t>p = 0</w:t>
                  </w:r>
                  <w:r w:rsidR="00B452E7">
                    <w:rPr>
                      <w:sz w:val="20"/>
                      <w:szCs w:val="20"/>
                    </w:rPr>
                    <w:t>.</w:t>
                  </w:r>
                  <w:r w:rsidRPr="00FD2493">
                    <w:rPr>
                      <w:sz w:val="20"/>
                      <w:szCs w:val="20"/>
                    </w:rPr>
                    <w:t>000</w:t>
                  </w:r>
                </w:p>
                <w:p w:rsidR="007802B7" w:rsidRPr="00FD2493" w:rsidRDefault="00B452E7" w:rsidP="00ED21D5">
                  <w:pPr>
                    <w:rPr>
                      <w:sz w:val="20"/>
                      <w:szCs w:val="20"/>
                    </w:rPr>
                  </w:pPr>
                  <w:r>
                    <w:rPr>
                      <w:sz w:val="20"/>
                      <w:szCs w:val="20"/>
                    </w:rPr>
                    <w:t>IC al 95%: 0.869-0.</w:t>
                  </w:r>
                  <w:r w:rsidR="007802B7" w:rsidRPr="00FD2493">
                    <w:rPr>
                      <w:sz w:val="20"/>
                      <w:szCs w:val="20"/>
                    </w:rPr>
                    <w:t>936</w:t>
                  </w:r>
                </w:p>
              </w:txbxContent>
            </v:textbox>
          </v:shape>
        </w:pict>
      </w:r>
      <w:r w:rsidR="006F61D9" w:rsidRPr="00C66F04">
        <w:rPr>
          <w:caps/>
          <w:noProof/>
          <w:lang w:eastAsia="en-US" w:bidi="th-T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2" o:spid="_x0000_i1025" type="#_x0000_t75" style="width:290.7pt;height:192.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">
            <v:imagedata r:id="rId7" o:title="" cropbottom="-45f"/>
            <o:lock v:ext="edit" aspectratio="f"/>
          </v:shape>
        </w:pict>
      </w:r>
    </w:p>
    <w:p w:rsidR="009551F0" w:rsidRDefault="009551F0" w:rsidP="00897B29">
      <w:pPr>
        <w:jc w:val="both"/>
        <w:rPr>
          <w:lang w:val="es-VE"/>
        </w:rPr>
      </w:pPr>
    </w:p>
    <w:p w:rsidR="009551F0" w:rsidRDefault="009551F0" w:rsidP="00897B29">
      <w:pPr>
        <w:jc w:val="both"/>
        <w:rPr>
          <w:lang w:val="es-VE"/>
        </w:rPr>
      </w:pPr>
    </w:p>
    <w:p w:rsidR="00356718" w:rsidRDefault="00130722">
      <w:pPr>
        <w:rPr>
          <w:lang w:val="es-VE"/>
        </w:rPr>
      </w:pPr>
      <w:r>
        <w:rPr>
          <w:b/>
          <w:bCs/>
          <w:lang w:val="es-VE"/>
        </w:rPr>
        <w:t>Discusión</w:t>
      </w:r>
    </w:p>
    <w:p w:rsidR="00356718" w:rsidRDefault="00130722">
      <w:pPr>
        <w:jc w:val="both"/>
        <w:rPr>
          <w:lang w:val="es-VE"/>
        </w:rPr>
      </w:pPr>
      <w:r>
        <w:rPr>
          <w:lang w:val="es-VE"/>
        </w:rPr>
        <w:t xml:space="preserve">Existen varios estudios, con diferencias entre los resultados, que evidencian múltiples variables con asociación independiente al mayor riesgo de fallecer durante la hospitalización. Sin embargo, existe concordancia en que durante la estratificación temprana de los pacientes con infarto hay que tener en cuenta la magnitud del daño miocárdico, los criterios de reperfusión exitosa, así como algunos marcadores clínicos de mal pronóstico como la edad avanzada, la frecuencia cardiaca elevada al ingreso, la hipotensión, la presencia de insuficiencia cardiaca al ingreso, la localizacion anterior y la extensión al ventrículo derecho, los antecedentes de infarto previo, insuficiencia renal o insuficiencia cardiaca y diabetes mellitus, así como la presencia de valores elevados de glicemia y creatinina al ingreso, así como la gravedad de la disfunción ventricular izquierda, </w:t>
      </w:r>
      <w:r>
        <w:rPr>
          <w:lang w:val="es-VE"/>
        </w:rPr>
        <w:lastRenderedPageBreak/>
        <w:t>la presencia de arritmias ventriculares o bloqueos d</w:t>
      </w:r>
      <w:r w:rsidR="00763353">
        <w:rPr>
          <w:lang w:val="es-VE"/>
        </w:rPr>
        <w:t>e alto grado, la angina postinfarto</w:t>
      </w:r>
      <w:r>
        <w:rPr>
          <w:lang w:val="es-VE"/>
        </w:rPr>
        <w:t xml:space="preserve"> y el reinfarto, entre otros. </w:t>
      </w:r>
      <w:r>
        <w:rPr>
          <w:vertAlign w:val="superscript"/>
          <w:lang w:val="es-VE"/>
        </w:rPr>
        <w:t>4</w:t>
      </w:r>
      <w:proofErr w:type="gramStart"/>
      <w:r>
        <w:rPr>
          <w:vertAlign w:val="superscript"/>
          <w:lang w:val="es-VE"/>
        </w:rPr>
        <w:t>,7,9</w:t>
      </w:r>
      <w:proofErr w:type="gramEnd"/>
      <w:r>
        <w:rPr>
          <w:lang w:val="es-VE"/>
        </w:rPr>
        <w:t xml:space="preserve"> </w:t>
      </w:r>
    </w:p>
    <w:p w:rsidR="00356718" w:rsidRDefault="00130722">
      <w:pPr>
        <w:jc w:val="both"/>
        <w:rPr>
          <w:lang w:val="es-VE"/>
        </w:rPr>
      </w:pPr>
      <w:r>
        <w:rPr>
          <w:lang w:val="es-VE"/>
        </w:rPr>
        <w:t xml:space="preserve">Las variables predictoras de mortalidad pueden estar influenciadas por las características socio demográficas de las poblaciones en las que se crea el modelo o la escala predictiva, influenciada además por los factores de riesgo que predominen en dichas poblaciones así como por la organización de los sistemas de salud y la accesibilidad a los mismos, teniendo en cuenta las características económicas de cada región. Al examinar la mayoría de las escalas existente en el mundo para la predicción de mortalidad hospitalaria en el contexto de pacientes con IAM, nos percatamos que se han utilizado decenas de variables, algunas de las cuales difíciles e imposibles de determinar en países de bajos/medianos ingresos como Cuba. Por solo citar dos ejemplos, la determinación de </w:t>
      </w:r>
      <w:proofErr w:type="spellStart"/>
      <w:r>
        <w:rPr>
          <w:lang w:val="es-VE"/>
        </w:rPr>
        <w:t>biomarcadores</w:t>
      </w:r>
      <w:proofErr w:type="spellEnd"/>
      <w:r>
        <w:rPr>
          <w:lang w:val="es-VE"/>
        </w:rPr>
        <w:t xml:space="preserve"> específicos como las troponinas y/o el conocimiento de las características de la anatomía de las arterias coronarias. </w:t>
      </w:r>
      <w:r>
        <w:rPr>
          <w:vertAlign w:val="superscript"/>
          <w:lang w:val="es-VE"/>
        </w:rPr>
        <w:t>6,1</w:t>
      </w:r>
      <w:r w:rsidR="001A5B7C">
        <w:rPr>
          <w:vertAlign w:val="superscript"/>
          <w:lang w:val="es-VE"/>
        </w:rPr>
        <w:t>6</w:t>
      </w:r>
    </w:p>
    <w:p w:rsidR="00356718" w:rsidRDefault="00130722">
      <w:pPr>
        <w:jc w:val="both"/>
        <w:rPr>
          <w:bCs/>
          <w:lang w:val="es-VE"/>
        </w:rPr>
      </w:pPr>
      <w:r>
        <w:rPr>
          <w:lang w:val="es-VE"/>
        </w:rPr>
        <w:t>Es importante que las variables de los modelos predictivos, a partir de los cuales surgen las escalas de predicción, se adapten a las condiciones asistenciales de cada país, sean fáciles de determinar y evaluar en la cama del paciente en las primeras horas del ingreso de los pacientes.</w:t>
      </w:r>
      <w:r>
        <w:rPr>
          <w:b/>
          <w:bCs/>
          <w:lang w:val="es-VE"/>
        </w:rPr>
        <w:t xml:space="preserve"> </w:t>
      </w:r>
      <w:r>
        <w:rPr>
          <w:lang w:val="es-VE"/>
        </w:rPr>
        <w:t>Las variables predictivas que formaron parte del modelo en este estudio tienen amplia evidencia científica de relación con el riesgo de muerte intrahospitalaria por infarto agudo de miocardio. Además es importante hacer hincapié en que las mismas son fáciles de determinar y están accesibles en la mayoría de los centros de atención médica de Cuba que atienden pacientes con infarto agudo de miocardio.</w:t>
      </w:r>
    </w:p>
    <w:p w:rsidR="00356718" w:rsidRDefault="00130722">
      <w:pPr>
        <w:tabs>
          <w:tab w:val="left" w:pos="426"/>
        </w:tabs>
        <w:jc w:val="both"/>
        <w:rPr>
          <w:lang w:val="es-VE"/>
        </w:rPr>
      </w:pPr>
      <w:r>
        <w:rPr>
          <w:bCs/>
          <w:lang w:val="es-VE"/>
        </w:rPr>
        <w:t xml:space="preserve">La edad es el predictor de mortalidad más importante en pacientes con infarto. El promedio de edad de un primer infarto es 65 años. Entre más edad, mayor riesgo, mayor número de </w:t>
      </w:r>
      <w:proofErr w:type="spellStart"/>
      <w:r>
        <w:rPr>
          <w:bCs/>
          <w:lang w:val="es-VE"/>
        </w:rPr>
        <w:t>co</w:t>
      </w:r>
      <w:proofErr w:type="spellEnd"/>
      <w:r>
        <w:rPr>
          <w:bCs/>
          <w:lang w:val="es-VE"/>
        </w:rPr>
        <w:t xml:space="preserve">-morbilidades y además se ha demostrado que reciben menos tratamientos invasivos en comparación con los pacientes más jóvenes, todos estos aspectos con estrecha relación al mayor riesgo de fallecer tras un evento coronario agudo que presentan estos pacientes al compararlos con pacientes jóvenes. </w:t>
      </w:r>
      <w:r w:rsidR="001A5B7C">
        <w:rPr>
          <w:bCs/>
          <w:vertAlign w:val="superscript"/>
          <w:lang w:val="es-VE"/>
        </w:rPr>
        <w:t>4</w:t>
      </w:r>
      <w:proofErr w:type="gramStart"/>
      <w:r w:rsidR="001A5B7C">
        <w:rPr>
          <w:bCs/>
          <w:vertAlign w:val="superscript"/>
          <w:lang w:val="es-VE"/>
        </w:rPr>
        <w:t>,17</w:t>
      </w:r>
      <w:r>
        <w:rPr>
          <w:bCs/>
          <w:vertAlign w:val="superscript"/>
          <w:lang w:val="es-VE"/>
        </w:rPr>
        <w:t>,1</w:t>
      </w:r>
      <w:r w:rsidR="001A5B7C">
        <w:rPr>
          <w:bCs/>
          <w:vertAlign w:val="superscript"/>
          <w:lang w:val="es-VE"/>
        </w:rPr>
        <w:t>8</w:t>
      </w:r>
      <w:proofErr w:type="gramEnd"/>
    </w:p>
    <w:p w:rsidR="00356718" w:rsidRPr="00A03722" w:rsidRDefault="00130722">
      <w:pPr>
        <w:jc w:val="both"/>
        <w:rPr>
          <w:lang w:val="es-VE"/>
        </w:rPr>
      </w:pPr>
      <w:r w:rsidRPr="00A03722">
        <w:rPr>
          <w:lang w:val="es-VE"/>
        </w:rPr>
        <w:t xml:space="preserve">Varios factores como la resistencia a la insulina, el estrés </w:t>
      </w:r>
      <w:proofErr w:type="spellStart"/>
      <w:r w:rsidRPr="00A03722">
        <w:rPr>
          <w:lang w:val="es-VE"/>
        </w:rPr>
        <w:t>oxidativo</w:t>
      </w:r>
      <w:proofErr w:type="spellEnd"/>
      <w:r w:rsidRPr="00A03722">
        <w:rPr>
          <w:lang w:val="es-VE"/>
        </w:rPr>
        <w:t xml:space="preserve">, la inflamación, la disfunción endotelial y la </w:t>
      </w:r>
      <w:proofErr w:type="spellStart"/>
      <w:r w:rsidRPr="00A03722">
        <w:rPr>
          <w:lang w:val="es-VE"/>
        </w:rPr>
        <w:t>hipercoagulabilidad</w:t>
      </w:r>
      <w:proofErr w:type="spellEnd"/>
      <w:r w:rsidRPr="00A03722">
        <w:rPr>
          <w:lang w:val="es-VE"/>
        </w:rPr>
        <w:t xml:space="preserve">, pueden explicar la relación entre la disfunción renal y su asociación con mayores tasas de rotura de placas y enfermedad </w:t>
      </w:r>
      <w:proofErr w:type="spellStart"/>
      <w:r w:rsidRPr="00A03722">
        <w:rPr>
          <w:lang w:val="es-VE"/>
        </w:rPr>
        <w:t>arterial</w:t>
      </w:r>
      <w:proofErr w:type="spellEnd"/>
      <w:r w:rsidRPr="00A03722">
        <w:rPr>
          <w:lang w:val="es-VE"/>
        </w:rPr>
        <w:t xml:space="preserve"> coronaria más extensa y proximal</w:t>
      </w:r>
      <w:r w:rsidR="00430C34" w:rsidRPr="00A03722">
        <w:rPr>
          <w:lang w:val="es-VE"/>
        </w:rPr>
        <w:t xml:space="preserve">. Estos pacientes presentan </w:t>
      </w:r>
      <w:r w:rsidRPr="00A03722">
        <w:rPr>
          <w:lang w:val="es-VE"/>
        </w:rPr>
        <w:t>áreas más extensas de miocardio con riesgo de disfunción e isquemia</w:t>
      </w:r>
      <w:r w:rsidR="00505C64" w:rsidRPr="00A03722">
        <w:rPr>
          <w:lang w:val="es-VE"/>
        </w:rPr>
        <w:t>, lo que puede explicar el mayor riesgo de eventos cardiacos adversos y de muerte hospitalaria</w:t>
      </w:r>
      <w:r w:rsidRPr="00A03722">
        <w:rPr>
          <w:lang w:val="es-VE"/>
        </w:rPr>
        <w:t>.</w:t>
      </w:r>
      <w:r w:rsidRPr="00A03722">
        <w:rPr>
          <w:vertAlign w:val="superscript"/>
          <w:lang w:val="es-VE"/>
        </w:rPr>
        <w:t>1</w:t>
      </w:r>
      <w:r w:rsidR="00430C34" w:rsidRPr="00A03722">
        <w:rPr>
          <w:vertAlign w:val="superscript"/>
          <w:lang w:val="es-VE"/>
        </w:rPr>
        <w:t>9</w:t>
      </w:r>
    </w:p>
    <w:p w:rsidR="00356718" w:rsidRPr="00A03722" w:rsidRDefault="00130722">
      <w:pPr>
        <w:pStyle w:val="Prrafodelista1"/>
        <w:spacing w:after="0" w:line="240" w:lineRule="auto"/>
        <w:ind w:left="0"/>
        <w:jc w:val="both"/>
        <w:rPr>
          <w:rFonts w:cs="Calibri"/>
          <w:lang w:val="es-VE"/>
        </w:rPr>
      </w:pPr>
      <w:r w:rsidRPr="00A03722">
        <w:rPr>
          <w:rFonts w:cs="Calibri"/>
          <w:sz w:val="24"/>
          <w:szCs w:val="24"/>
          <w:lang w:val="es-VE"/>
        </w:rPr>
        <w:t xml:space="preserve">La afección renal en los pacientes con enfermedad cardiovascular, tiene un carácter pronóstico y un incremento del riesgo de complicaciones; por tal motivo es que la creatinina y/o el valor del filtrado glomerular están presentes en la actualidad en algunas escalas de riesgo de los pacientes cardiovasculares. </w:t>
      </w:r>
      <w:r w:rsidR="00083B15" w:rsidRPr="00A03722">
        <w:rPr>
          <w:rFonts w:cs="Calibri"/>
          <w:sz w:val="24"/>
          <w:szCs w:val="24"/>
          <w:vertAlign w:val="superscript"/>
          <w:lang w:val="es-VE"/>
        </w:rPr>
        <w:t>19</w:t>
      </w:r>
      <w:r w:rsidRPr="00A03722">
        <w:rPr>
          <w:rFonts w:cs="Calibri"/>
          <w:sz w:val="24"/>
          <w:szCs w:val="24"/>
          <w:vertAlign w:val="superscript"/>
          <w:lang w:val="es-VE"/>
        </w:rPr>
        <w:t>,</w:t>
      </w:r>
      <w:r w:rsidR="00083B15" w:rsidRPr="00A03722">
        <w:rPr>
          <w:rFonts w:cs="Calibri"/>
          <w:sz w:val="24"/>
          <w:szCs w:val="24"/>
          <w:vertAlign w:val="superscript"/>
          <w:lang w:val="es-VE"/>
        </w:rPr>
        <w:t>20</w:t>
      </w:r>
    </w:p>
    <w:p w:rsidR="00356718" w:rsidRPr="00130722" w:rsidRDefault="00130722">
      <w:pPr>
        <w:jc w:val="both"/>
        <w:rPr>
          <w:lang w:val="es-ES"/>
        </w:rPr>
      </w:pPr>
      <w:r>
        <w:rPr>
          <w:lang w:val="es-VE"/>
        </w:rPr>
        <w:t xml:space="preserve">El electrocardiograma aporta elementos relevantes en la información pronóstica de los pacientes con infarto. Además de desempeñar un papel destacado en el esquema de la toma de decisiones terapéuticas en relación a la presencia o ausencia de elevación del segmento ST, otras alteraciones electrocardiográficas pueden ser de interés para determinar el pronóstico, tales como la topografía, la afectación de varias derivaciones con elevación del ST, así como la sumatoria de la elevación del ST, la extensión del infarto a las derivaciones derechas, la presencia de bloqueos de alto grado o de bloqueos nuevos de rama. Otros hallazgos electrocardiográficos indicadores de peor pronóstico son la depresión del ST horizontal o descendente persistente, elevación del ST en </w:t>
      </w:r>
      <w:proofErr w:type="spellStart"/>
      <w:r>
        <w:rPr>
          <w:lang w:val="es-VE"/>
        </w:rPr>
        <w:t>aVR</w:t>
      </w:r>
      <w:proofErr w:type="spellEnd"/>
      <w:r>
        <w:rPr>
          <w:lang w:val="es-VE"/>
        </w:rPr>
        <w:t xml:space="preserve">, presencia de ondas Q patológicas en múltiples derivaciones, </w:t>
      </w:r>
      <w:proofErr w:type="spellStart"/>
      <w:r>
        <w:rPr>
          <w:lang w:val="es-VE"/>
        </w:rPr>
        <w:t>infradesnivel</w:t>
      </w:r>
      <w:proofErr w:type="spellEnd"/>
      <w:r>
        <w:rPr>
          <w:lang w:val="es-VE"/>
        </w:rPr>
        <w:t xml:space="preserve"> del ST en cara anterior en pacientes con </w:t>
      </w:r>
      <w:r>
        <w:rPr>
          <w:lang w:val="es-VE"/>
        </w:rPr>
        <w:lastRenderedPageBreak/>
        <w:t xml:space="preserve">infarto inferior, presencia de arritmias ventriculares malignas (TV-FV) o arritmias </w:t>
      </w:r>
      <w:proofErr w:type="spellStart"/>
      <w:r>
        <w:rPr>
          <w:lang w:val="es-VE"/>
        </w:rPr>
        <w:t>supraventriculares</w:t>
      </w:r>
      <w:proofErr w:type="spellEnd"/>
      <w:r>
        <w:rPr>
          <w:lang w:val="es-VE"/>
        </w:rPr>
        <w:t xml:space="preserve"> (fibrilación auricular). </w:t>
      </w:r>
      <w:r w:rsidR="00083B15">
        <w:rPr>
          <w:rFonts w:eastAsia="Gulliver"/>
          <w:vertAlign w:val="superscript"/>
          <w:lang w:val="es-ES"/>
        </w:rPr>
        <w:t>4</w:t>
      </w:r>
      <w:proofErr w:type="gramStart"/>
      <w:r w:rsidR="00083B15">
        <w:rPr>
          <w:rFonts w:eastAsia="Gulliver"/>
          <w:vertAlign w:val="superscript"/>
          <w:lang w:val="es-ES"/>
        </w:rPr>
        <w:t>,21</w:t>
      </w:r>
      <w:r>
        <w:rPr>
          <w:rFonts w:eastAsia="Gulliver"/>
          <w:vertAlign w:val="superscript"/>
          <w:lang w:val="es-ES"/>
        </w:rPr>
        <w:t>,</w:t>
      </w:r>
      <w:r w:rsidR="00083B15">
        <w:rPr>
          <w:rFonts w:eastAsia="Gulliver"/>
          <w:vertAlign w:val="superscript"/>
          <w:lang w:val="es-ES"/>
        </w:rPr>
        <w:t>2</w:t>
      </w:r>
      <w:r>
        <w:rPr>
          <w:rFonts w:eastAsia="Gulliver"/>
          <w:vertAlign w:val="superscript"/>
          <w:lang w:val="es-ES"/>
        </w:rPr>
        <w:t>2</w:t>
      </w:r>
      <w:proofErr w:type="gramEnd"/>
      <w:r>
        <w:rPr>
          <w:rFonts w:eastAsia="Gulliver"/>
          <w:i/>
          <w:iCs/>
          <w:lang w:val="es-ES"/>
        </w:rPr>
        <w:t xml:space="preserve"> </w:t>
      </w:r>
    </w:p>
    <w:p w:rsidR="00356718" w:rsidRPr="00130722" w:rsidRDefault="00130722">
      <w:pPr>
        <w:jc w:val="both"/>
        <w:rPr>
          <w:lang w:val="es-ES"/>
        </w:rPr>
      </w:pPr>
      <w:r w:rsidRPr="00130722">
        <w:rPr>
          <w:lang w:val="es-ES"/>
        </w:rPr>
        <w:t xml:space="preserve">Múltiples han sido los marcadores electrocardiográficos que se han asociado al aumento de la muerte súbita cardiaca, específicamente como predictores de arritmias ventriculares malignas, entre los cuales se encuentran la variabilidad de la frecuencia cardiaca, la duración del QRS, la dispersión del QT, el QT prolongado. El </w:t>
      </w:r>
      <w:proofErr w:type="spellStart"/>
      <w:r w:rsidRPr="00130722">
        <w:rPr>
          <w:lang w:val="es-ES"/>
        </w:rPr>
        <w:t>microvoltaje</w:t>
      </w:r>
      <w:proofErr w:type="spellEnd"/>
      <w:r w:rsidRPr="00130722">
        <w:rPr>
          <w:lang w:val="es-ES"/>
        </w:rPr>
        <w:t xml:space="preserve"> de las ondas T alternantes ha sido identificado como elemento predictivo de aparición de arritmias ventriculares y muerte súbita en el seguimiento post infarto agudo del miocardio. El </w:t>
      </w:r>
      <w:proofErr w:type="spellStart"/>
      <w:r w:rsidRPr="00130722">
        <w:rPr>
          <w:i/>
          <w:iCs/>
          <w:lang w:val="es-ES"/>
        </w:rPr>
        <w:t>Risk</w:t>
      </w:r>
      <w:proofErr w:type="spellEnd"/>
      <w:r w:rsidRPr="00130722">
        <w:rPr>
          <w:i/>
          <w:iCs/>
          <w:lang w:val="es-ES"/>
        </w:rPr>
        <w:t xml:space="preserve"> </w:t>
      </w:r>
      <w:proofErr w:type="spellStart"/>
      <w:r w:rsidRPr="00130722">
        <w:rPr>
          <w:i/>
          <w:iCs/>
          <w:lang w:val="es-ES"/>
        </w:rPr>
        <w:t>Estimation</w:t>
      </w:r>
      <w:proofErr w:type="spellEnd"/>
      <w:r w:rsidRPr="00130722">
        <w:rPr>
          <w:i/>
          <w:iCs/>
          <w:lang w:val="es-ES"/>
        </w:rPr>
        <w:t xml:space="preserve"> </w:t>
      </w:r>
      <w:proofErr w:type="spellStart"/>
      <w:r w:rsidRPr="00130722">
        <w:rPr>
          <w:i/>
          <w:iCs/>
          <w:lang w:val="es-ES"/>
        </w:rPr>
        <w:t>Following</w:t>
      </w:r>
      <w:proofErr w:type="spellEnd"/>
      <w:r w:rsidRPr="00130722">
        <w:rPr>
          <w:i/>
          <w:iCs/>
          <w:lang w:val="es-ES"/>
        </w:rPr>
        <w:t xml:space="preserve"> </w:t>
      </w:r>
      <w:proofErr w:type="spellStart"/>
      <w:r w:rsidRPr="00130722">
        <w:rPr>
          <w:i/>
          <w:iCs/>
          <w:lang w:val="es-ES"/>
        </w:rPr>
        <w:t>Infarction</w:t>
      </w:r>
      <w:proofErr w:type="spellEnd"/>
      <w:r w:rsidRPr="00130722">
        <w:rPr>
          <w:i/>
          <w:iCs/>
          <w:lang w:val="es-ES"/>
        </w:rPr>
        <w:t xml:space="preserve">, </w:t>
      </w:r>
      <w:proofErr w:type="spellStart"/>
      <w:r w:rsidRPr="00130722">
        <w:rPr>
          <w:i/>
          <w:iCs/>
          <w:lang w:val="es-ES"/>
        </w:rPr>
        <w:t>Noninvasive</w:t>
      </w:r>
      <w:proofErr w:type="spellEnd"/>
      <w:r w:rsidRPr="00130722">
        <w:rPr>
          <w:i/>
          <w:iCs/>
          <w:lang w:val="es-ES"/>
        </w:rPr>
        <w:t xml:space="preserve"> </w:t>
      </w:r>
      <w:proofErr w:type="spellStart"/>
      <w:r w:rsidRPr="00130722">
        <w:rPr>
          <w:i/>
          <w:iCs/>
          <w:lang w:val="es-ES"/>
        </w:rPr>
        <w:t>Evaluation</w:t>
      </w:r>
      <w:proofErr w:type="spellEnd"/>
      <w:r w:rsidRPr="00130722">
        <w:rPr>
          <w:i/>
          <w:iCs/>
          <w:lang w:val="es-ES"/>
        </w:rPr>
        <w:t xml:space="preserve"> (REFINE) </w:t>
      </w:r>
      <w:proofErr w:type="spellStart"/>
      <w:r w:rsidRPr="00130722">
        <w:rPr>
          <w:i/>
          <w:iCs/>
          <w:lang w:val="es-ES"/>
        </w:rPr>
        <w:t>study</w:t>
      </w:r>
      <w:proofErr w:type="spellEnd"/>
      <w:r w:rsidRPr="00130722">
        <w:rPr>
          <w:lang w:val="es-ES"/>
        </w:rPr>
        <w:t xml:space="preserve">, evidenció que la combinación de la evaluación de la frecuencia cardiaca, del </w:t>
      </w:r>
      <w:proofErr w:type="spellStart"/>
      <w:r w:rsidRPr="00130722">
        <w:rPr>
          <w:lang w:val="es-ES"/>
        </w:rPr>
        <w:t>microvoltaje</w:t>
      </w:r>
      <w:proofErr w:type="spellEnd"/>
      <w:r w:rsidRPr="00130722">
        <w:rPr>
          <w:lang w:val="es-ES"/>
        </w:rPr>
        <w:t xml:space="preserve"> de las ondas T alternantes y fracción de eyección del ventrículo izquierdo (FEVI) menor de 50%, evaluados a 8 semanas después del IAM, identificó a pacientes con riesgo de muerte súbita cardiaca (MSC) o MSC recuperada por arritmias ventriculares. La presencia de más de 15 mm de supra y/o </w:t>
      </w:r>
      <w:proofErr w:type="spellStart"/>
      <w:r w:rsidRPr="00130722">
        <w:rPr>
          <w:lang w:val="es-ES"/>
        </w:rPr>
        <w:t>infradesnivel</w:t>
      </w:r>
      <w:proofErr w:type="spellEnd"/>
      <w:r w:rsidRPr="00130722">
        <w:rPr>
          <w:lang w:val="es-ES"/>
        </w:rPr>
        <w:t xml:space="preserve"> del segmento ST junto al la presencia de más de 7 de derivaciones afectadas con alteraciones del segmento ST constituyen variables indirectas, que puede estar en relación con mayor área de lesión durante el IAM, denota una mayor área afectada, condiciona un sustrato isquémico mayor, con mayor área de miocardio en riesgo, lo que puede estar en relación con una mayor inestabilidad eléctrica y mayor predisposición a presentar arritmias ventriculares de manera súbita o a mayor grado de disfunción ventricular por mayor área de miocardio afectada. </w:t>
      </w:r>
      <w:r w:rsidRPr="00130722">
        <w:rPr>
          <w:vertAlign w:val="superscript"/>
          <w:lang w:val="es-ES"/>
        </w:rPr>
        <w:t>4</w:t>
      </w:r>
      <w:proofErr w:type="gramStart"/>
      <w:r w:rsidRPr="00130722">
        <w:rPr>
          <w:vertAlign w:val="superscript"/>
          <w:lang w:val="es-ES"/>
        </w:rPr>
        <w:t>,2</w:t>
      </w:r>
      <w:r w:rsidR="00790945">
        <w:rPr>
          <w:vertAlign w:val="superscript"/>
          <w:lang w:val="es-ES"/>
        </w:rPr>
        <w:t>3</w:t>
      </w:r>
      <w:r w:rsidRPr="00130722">
        <w:rPr>
          <w:vertAlign w:val="superscript"/>
          <w:lang w:val="es-ES"/>
        </w:rPr>
        <w:t>,2</w:t>
      </w:r>
      <w:r w:rsidR="00790945">
        <w:rPr>
          <w:vertAlign w:val="superscript"/>
          <w:lang w:val="es-ES"/>
        </w:rPr>
        <w:t>4</w:t>
      </w:r>
      <w:proofErr w:type="gramEnd"/>
    </w:p>
    <w:p w:rsidR="00356718" w:rsidRDefault="00130722">
      <w:pPr>
        <w:jc w:val="both"/>
        <w:rPr>
          <w:spacing w:val="1"/>
          <w:lang w:val="es-VE"/>
        </w:rPr>
      </w:pPr>
      <w:r w:rsidRPr="00130722">
        <w:rPr>
          <w:lang w:val="es-ES"/>
        </w:rPr>
        <w:t xml:space="preserve">La incidencia de parada cardiaca súbita (PCS) por arritmias ventriculares en la fase hospitalaria del infarto agudo del miocardio representa hasta un 6% en las primeras 48 horas tras la aparición de los síntomas, más frecuentemente durante la reperfusión o antes. </w:t>
      </w:r>
      <w:r>
        <w:rPr>
          <w:spacing w:val="1"/>
          <w:lang w:val="es-VE"/>
        </w:rPr>
        <w:t>La</w:t>
      </w:r>
      <w:r>
        <w:rPr>
          <w:lang w:val="es-VE"/>
        </w:rPr>
        <w:t>s</w:t>
      </w:r>
      <w:r>
        <w:rPr>
          <w:spacing w:val="2"/>
          <w:lang w:val="es-VE"/>
        </w:rPr>
        <w:t xml:space="preserve"> </w:t>
      </w:r>
      <w:r>
        <w:rPr>
          <w:spacing w:val="1"/>
          <w:lang w:val="es-VE"/>
        </w:rPr>
        <w:t>a</w:t>
      </w:r>
      <w:r>
        <w:rPr>
          <w:lang w:val="es-VE"/>
        </w:rPr>
        <w:t>r</w:t>
      </w:r>
      <w:r>
        <w:rPr>
          <w:spacing w:val="-1"/>
          <w:lang w:val="es-VE"/>
        </w:rPr>
        <w:t>r</w:t>
      </w:r>
      <w:r>
        <w:rPr>
          <w:lang w:val="es-VE"/>
        </w:rPr>
        <w:t>it</w:t>
      </w:r>
      <w:r>
        <w:rPr>
          <w:spacing w:val="1"/>
          <w:lang w:val="es-VE"/>
        </w:rPr>
        <w:t>m</w:t>
      </w:r>
      <w:r>
        <w:rPr>
          <w:lang w:val="es-VE"/>
        </w:rPr>
        <w:t xml:space="preserve">ias </w:t>
      </w:r>
      <w:r>
        <w:rPr>
          <w:spacing w:val="-2"/>
          <w:lang w:val="es-VE"/>
        </w:rPr>
        <w:t>v</w:t>
      </w:r>
      <w:r>
        <w:rPr>
          <w:spacing w:val="1"/>
          <w:lang w:val="es-VE"/>
        </w:rPr>
        <w:t>en</w:t>
      </w:r>
      <w:r>
        <w:rPr>
          <w:lang w:val="es-VE"/>
        </w:rPr>
        <w:t>tr</w:t>
      </w:r>
      <w:r>
        <w:rPr>
          <w:spacing w:val="-1"/>
          <w:lang w:val="es-VE"/>
        </w:rPr>
        <w:t>i</w:t>
      </w:r>
      <w:r>
        <w:rPr>
          <w:lang w:val="es-VE"/>
        </w:rPr>
        <w:t>c</w:t>
      </w:r>
      <w:r>
        <w:rPr>
          <w:spacing w:val="1"/>
          <w:lang w:val="es-VE"/>
        </w:rPr>
        <w:t>u</w:t>
      </w:r>
      <w:r>
        <w:rPr>
          <w:lang w:val="es-VE"/>
        </w:rPr>
        <w:t>lares</w:t>
      </w:r>
      <w:r>
        <w:rPr>
          <w:spacing w:val="2"/>
          <w:lang w:val="es-VE"/>
        </w:rPr>
        <w:t xml:space="preserve"> </w:t>
      </w:r>
      <w:r>
        <w:rPr>
          <w:lang w:val="es-VE"/>
        </w:rPr>
        <w:t>se</w:t>
      </w:r>
      <w:r>
        <w:rPr>
          <w:spacing w:val="2"/>
          <w:lang w:val="es-VE"/>
        </w:rPr>
        <w:t xml:space="preserve"> </w:t>
      </w:r>
      <w:r>
        <w:rPr>
          <w:spacing w:val="1"/>
          <w:lang w:val="es-VE"/>
        </w:rPr>
        <w:t>p</w:t>
      </w:r>
      <w:r>
        <w:rPr>
          <w:lang w:val="es-VE"/>
        </w:rPr>
        <w:t>re</w:t>
      </w:r>
      <w:r>
        <w:rPr>
          <w:spacing w:val="-2"/>
          <w:lang w:val="es-VE"/>
        </w:rPr>
        <w:t>s</w:t>
      </w:r>
      <w:r>
        <w:rPr>
          <w:spacing w:val="1"/>
          <w:lang w:val="es-VE"/>
        </w:rPr>
        <w:t>en</w:t>
      </w:r>
      <w:r>
        <w:rPr>
          <w:spacing w:val="-2"/>
          <w:lang w:val="es-VE"/>
        </w:rPr>
        <w:t>t</w:t>
      </w:r>
      <w:r>
        <w:rPr>
          <w:spacing w:val="1"/>
          <w:lang w:val="es-VE"/>
        </w:rPr>
        <w:t>a</w:t>
      </w:r>
      <w:r>
        <w:rPr>
          <w:lang w:val="es-VE"/>
        </w:rPr>
        <w:t>n</w:t>
      </w:r>
      <w:r>
        <w:rPr>
          <w:spacing w:val="2"/>
          <w:lang w:val="es-VE"/>
        </w:rPr>
        <w:t xml:space="preserve"> </w:t>
      </w:r>
      <w:r>
        <w:rPr>
          <w:spacing w:val="-2"/>
          <w:lang w:val="es-VE"/>
        </w:rPr>
        <w:t>c</w:t>
      </w:r>
      <w:r>
        <w:rPr>
          <w:spacing w:val="-1"/>
          <w:lang w:val="es-VE"/>
        </w:rPr>
        <w:t>o</w:t>
      </w:r>
      <w:r>
        <w:rPr>
          <w:lang w:val="es-VE"/>
        </w:rPr>
        <w:t>n</w:t>
      </w:r>
      <w:r>
        <w:rPr>
          <w:spacing w:val="2"/>
          <w:lang w:val="es-VE"/>
        </w:rPr>
        <w:t xml:space="preserve"> </w:t>
      </w:r>
      <w:r>
        <w:rPr>
          <w:spacing w:val="-1"/>
          <w:lang w:val="es-VE"/>
        </w:rPr>
        <w:t>m</w:t>
      </w:r>
      <w:r>
        <w:rPr>
          <w:spacing w:val="1"/>
          <w:lang w:val="es-VE"/>
        </w:rPr>
        <w:t>a</w:t>
      </w:r>
      <w:r>
        <w:rPr>
          <w:spacing w:val="-2"/>
          <w:lang w:val="es-VE"/>
        </w:rPr>
        <w:t>y</w:t>
      </w:r>
      <w:r>
        <w:rPr>
          <w:spacing w:val="1"/>
          <w:lang w:val="es-VE"/>
        </w:rPr>
        <w:t>o</w:t>
      </w:r>
      <w:r>
        <w:rPr>
          <w:lang w:val="es-VE"/>
        </w:rPr>
        <w:t>r</w:t>
      </w:r>
      <w:r>
        <w:rPr>
          <w:spacing w:val="1"/>
          <w:lang w:val="es-VE"/>
        </w:rPr>
        <w:t xml:space="preserve"> </w:t>
      </w:r>
      <w:r>
        <w:rPr>
          <w:spacing w:val="3"/>
          <w:lang w:val="es-VE"/>
        </w:rPr>
        <w:t>f</w:t>
      </w:r>
      <w:r>
        <w:rPr>
          <w:lang w:val="es-VE"/>
        </w:rPr>
        <w:t>rec</w:t>
      </w:r>
      <w:r>
        <w:rPr>
          <w:spacing w:val="-1"/>
          <w:lang w:val="es-VE"/>
        </w:rPr>
        <w:t>u</w:t>
      </w:r>
      <w:r>
        <w:rPr>
          <w:spacing w:val="1"/>
          <w:lang w:val="es-VE"/>
        </w:rPr>
        <w:t>en</w:t>
      </w:r>
      <w:r>
        <w:rPr>
          <w:lang w:val="es-VE"/>
        </w:rPr>
        <w:t xml:space="preserve">cia </w:t>
      </w:r>
      <w:r>
        <w:rPr>
          <w:spacing w:val="-1"/>
          <w:lang w:val="es-VE"/>
        </w:rPr>
        <w:t>e</w:t>
      </w:r>
      <w:r>
        <w:rPr>
          <w:lang w:val="es-VE"/>
        </w:rPr>
        <w:t>n</w:t>
      </w:r>
      <w:r>
        <w:rPr>
          <w:spacing w:val="2"/>
          <w:lang w:val="es-VE"/>
        </w:rPr>
        <w:t xml:space="preserve"> </w:t>
      </w:r>
      <w:r>
        <w:rPr>
          <w:spacing w:val="1"/>
          <w:lang w:val="es-VE"/>
        </w:rPr>
        <w:t>pa</w:t>
      </w:r>
      <w:r>
        <w:rPr>
          <w:lang w:val="es-VE"/>
        </w:rPr>
        <w:t>ci</w:t>
      </w:r>
      <w:r>
        <w:rPr>
          <w:spacing w:val="-2"/>
          <w:lang w:val="es-VE"/>
        </w:rPr>
        <w:t>e</w:t>
      </w:r>
      <w:r>
        <w:rPr>
          <w:spacing w:val="1"/>
          <w:lang w:val="es-VE"/>
        </w:rPr>
        <w:t>n</w:t>
      </w:r>
      <w:r>
        <w:rPr>
          <w:lang w:val="es-VE"/>
        </w:rPr>
        <w:t>t</w:t>
      </w:r>
      <w:r>
        <w:rPr>
          <w:spacing w:val="1"/>
          <w:lang w:val="es-VE"/>
        </w:rPr>
        <w:t>e</w:t>
      </w:r>
      <w:r>
        <w:rPr>
          <w:lang w:val="es-VE"/>
        </w:rPr>
        <w:t>s</w:t>
      </w:r>
      <w:r>
        <w:rPr>
          <w:spacing w:val="2"/>
          <w:lang w:val="es-VE"/>
        </w:rPr>
        <w:t xml:space="preserve"> </w:t>
      </w:r>
      <w:r>
        <w:rPr>
          <w:spacing w:val="-2"/>
          <w:lang w:val="es-VE"/>
        </w:rPr>
        <w:t>c</w:t>
      </w:r>
      <w:r>
        <w:rPr>
          <w:spacing w:val="1"/>
          <w:lang w:val="es-VE"/>
        </w:rPr>
        <w:t>o</w:t>
      </w:r>
      <w:r>
        <w:rPr>
          <w:lang w:val="es-VE"/>
        </w:rPr>
        <w:t>n ti</w:t>
      </w:r>
      <w:r>
        <w:rPr>
          <w:spacing w:val="1"/>
          <w:lang w:val="es-VE"/>
        </w:rPr>
        <w:t>em</w:t>
      </w:r>
      <w:r>
        <w:rPr>
          <w:spacing w:val="-1"/>
          <w:lang w:val="es-VE"/>
        </w:rPr>
        <w:t>p</w:t>
      </w:r>
      <w:r>
        <w:rPr>
          <w:lang w:val="es-VE"/>
        </w:rPr>
        <w:t xml:space="preserve">o </w:t>
      </w:r>
      <w:r>
        <w:rPr>
          <w:spacing w:val="1"/>
          <w:lang w:val="es-VE"/>
        </w:rPr>
        <w:t>p</w:t>
      </w:r>
      <w:r>
        <w:rPr>
          <w:lang w:val="es-VE"/>
        </w:rPr>
        <w:t>rolo</w:t>
      </w:r>
      <w:r>
        <w:rPr>
          <w:spacing w:val="1"/>
          <w:lang w:val="es-VE"/>
        </w:rPr>
        <w:t>n</w:t>
      </w:r>
      <w:r>
        <w:rPr>
          <w:spacing w:val="-1"/>
          <w:lang w:val="es-VE"/>
        </w:rPr>
        <w:t>g</w:t>
      </w:r>
      <w:r>
        <w:rPr>
          <w:spacing w:val="1"/>
          <w:lang w:val="es-VE"/>
        </w:rPr>
        <w:t>a</w:t>
      </w:r>
      <w:r>
        <w:rPr>
          <w:spacing w:val="-1"/>
          <w:lang w:val="es-VE"/>
        </w:rPr>
        <w:t>d</w:t>
      </w:r>
      <w:r>
        <w:rPr>
          <w:lang w:val="es-VE"/>
        </w:rPr>
        <w:t>o</w:t>
      </w:r>
      <w:r>
        <w:rPr>
          <w:spacing w:val="3"/>
          <w:lang w:val="es-VE"/>
        </w:rPr>
        <w:t xml:space="preserve"> </w:t>
      </w:r>
      <w:r>
        <w:rPr>
          <w:spacing w:val="-1"/>
          <w:lang w:val="es-VE"/>
        </w:rPr>
        <w:t>d</w:t>
      </w:r>
      <w:r>
        <w:rPr>
          <w:lang w:val="es-VE"/>
        </w:rPr>
        <w:t>e is</w:t>
      </w:r>
      <w:r>
        <w:rPr>
          <w:spacing w:val="-2"/>
          <w:lang w:val="es-VE"/>
        </w:rPr>
        <w:t>q</w:t>
      </w:r>
      <w:r>
        <w:rPr>
          <w:spacing w:val="1"/>
          <w:lang w:val="es-VE"/>
        </w:rPr>
        <w:t>uem</w:t>
      </w:r>
      <w:r>
        <w:rPr>
          <w:lang w:val="es-VE"/>
        </w:rPr>
        <w:t>ia</w:t>
      </w:r>
      <w:r>
        <w:rPr>
          <w:spacing w:val="3"/>
          <w:lang w:val="es-VE"/>
        </w:rPr>
        <w:t xml:space="preserve"> </w:t>
      </w:r>
      <w:r>
        <w:rPr>
          <w:spacing w:val="-1"/>
          <w:lang w:val="es-VE"/>
        </w:rPr>
        <w:t>a</w:t>
      </w:r>
      <w:r>
        <w:rPr>
          <w:spacing w:val="1"/>
          <w:lang w:val="es-VE"/>
        </w:rPr>
        <w:t>n</w:t>
      </w:r>
      <w:r>
        <w:rPr>
          <w:lang w:val="es-VE"/>
        </w:rPr>
        <w:t>t</w:t>
      </w:r>
      <w:r>
        <w:rPr>
          <w:spacing w:val="1"/>
          <w:lang w:val="es-VE"/>
        </w:rPr>
        <w:t>e</w:t>
      </w:r>
      <w:r>
        <w:rPr>
          <w:lang w:val="es-VE"/>
        </w:rPr>
        <w:t xml:space="preserve">s </w:t>
      </w:r>
      <w:r>
        <w:rPr>
          <w:spacing w:val="-1"/>
          <w:lang w:val="es-VE"/>
        </w:rPr>
        <w:t>d</w:t>
      </w:r>
      <w:r>
        <w:rPr>
          <w:spacing w:val="1"/>
          <w:lang w:val="es-VE"/>
        </w:rPr>
        <w:t>e</w:t>
      </w:r>
      <w:r>
        <w:rPr>
          <w:lang w:val="es-VE"/>
        </w:rPr>
        <w:t>l</w:t>
      </w:r>
      <w:r>
        <w:rPr>
          <w:spacing w:val="2"/>
          <w:lang w:val="es-VE"/>
        </w:rPr>
        <w:t xml:space="preserve"> </w:t>
      </w:r>
      <w:r>
        <w:rPr>
          <w:lang w:val="es-VE"/>
        </w:rPr>
        <w:t>c</w:t>
      </w:r>
      <w:r>
        <w:rPr>
          <w:spacing w:val="-1"/>
          <w:lang w:val="es-VE"/>
        </w:rPr>
        <w:t>o</w:t>
      </w:r>
      <w:r>
        <w:rPr>
          <w:spacing w:val="1"/>
          <w:lang w:val="es-VE"/>
        </w:rPr>
        <w:t>n</w:t>
      </w:r>
      <w:r>
        <w:rPr>
          <w:lang w:val="es-VE"/>
        </w:rPr>
        <w:t>t</w:t>
      </w:r>
      <w:r>
        <w:rPr>
          <w:spacing w:val="1"/>
          <w:lang w:val="es-VE"/>
        </w:rPr>
        <w:t>a</w:t>
      </w:r>
      <w:r>
        <w:rPr>
          <w:lang w:val="es-VE"/>
        </w:rPr>
        <w:t>c</w:t>
      </w:r>
      <w:r>
        <w:rPr>
          <w:spacing w:val="-2"/>
          <w:lang w:val="es-VE"/>
        </w:rPr>
        <w:t>t</w:t>
      </w:r>
      <w:r>
        <w:rPr>
          <w:lang w:val="es-VE"/>
        </w:rPr>
        <w:t xml:space="preserve">o </w:t>
      </w:r>
      <w:r>
        <w:rPr>
          <w:spacing w:val="1"/>
          <w:lang w:val="es-VE"/>
        </w:rPr>
        <w:t>méd</w:t>
      </w:r>
      <w:r>
        <w:rPr>
          <w:lang w:val="es-VE"/>
        </w:rPr>
        <w:t>i</w:t>
      </w:r>
      <w:r>
        <w:rPr>
          <w:spacing w:val="-3"/>
          <w:lang w:val="es-VE"/>
        </w:rPr>
        <w:t>c</w:t>
      </w:r>
      <w:r>
        <w:rPr>
          <w:spacing w:val="1"/>
          <w:lang w:val="es-VE"/>
        </w:rPr>
        <w:t>o</w:t>
      </w:r>
      <w:r>
        <w:rPr>
          <w:lang w:val="es-VE"/>
        </w:rPr>
        <w:t>,</w:t>
      </w:r>
      <w:r>
        <w:rPr>
          <w:spacing w:val="3"/>
          <w:lang w:val="es-VE"/>
        </w:rPr>
        <w:t xml:space="preserve"> </w:t>
      </w:r>
      <w:r>
        <w:rPr>
          <w:lang w:val="es-VE"/>
        </w:rPr>
        <w:t>c</w:t>
      </w:r>
      <w:r>
        <w:rPr>
          <w:spacing w:val="-1"/>
          <w:lang w:val="es-VE"/>
        </w:rPr>
        <w:t>o</w:t>
      </w:r>
      <w:r>
        <w:rPr>
          <w:lang w:val="es-VE"/>
        </w:rPr>
        <w:t>n</w:t>
      </w:r>
      <w:r>
        <w:rPr>
          <w:spacing w:val="3"/>
          <w:lang w:val="es-VE"/>
        </w:rPr>
        <w:t xml:space="preserve"> </w:t>
      </w:r>
      <w:r>
        <w:rPr>
          <w:lang w:val="es-VE"/>
        </w:rPr>
        <w:t>r</w:t>
      </w:r>
      <w:r>
        <w:rPr>
          <w:spacing w:val="-2"/>
          <w:lang w:val="es-VE"/>
        </w:rPr>
        <w:t>ev</w:t>
      </w:r>
      <w:r>
        <w:rPr>
          <w:spacing w:val="1"/>
          <w:lang w:val="es-VE"/>
        </w:rPr>
        <w:t>a</w:t>
      </w:r>
      <w:r>
        <w:rPr>
          <w:lang w:val="es-VE"/>
        </w:rPr>
        <w:t>sc</w:t>
      </w:r>
      <w:r>
        <w:rPr>
          <w:spacing w:val="1"/>
          <w:lang w:val="es-VE"/>
        </w:rPr>
        <w:t>u</w:t>
      </w:r>
      <w:r>
        <w:rPr>
          <w:lang w:val="es-VE"/>
        </w:rPr>
        <w:t>lar</w:t>
      </w:r>
      <w:r>
        <w:rPr>
          <w:spacing w:val="1"/>
          <w:lang w:val="es-VE"/>
        </w:rPr>
        <w:t>i</w:t>
      </w:r>
      <w:r>
        <w:rPr>
          <w:spacing w:val="-2"/>
          <w:lang w:val="es-VE"/>
        </w:rPr>
        <w:t>z</w:t>
      </w:r>
      <w:r>
        <w:rPr>
          <w:spacing w:val="1"/>
          <w:lang w:val="es-VE"/>
        </w:rPr>
        <w:t>a</w:t>
      </w:r>
      <w:r>
        <w:rPr>
          <w:lang w:val="es-VE"/>
        </w:rPr>
        <w:t>ci</w:t>
      </w:r>
      <w:r>
        <w:rPr>
          <w:spacing w:val="11"/>
          <w:lang w:val="es-VE"/>
        </w:rPr>
        <w:t>ó</w:t>
      </w:r>
      <w:r>
        <w:rPr>
          <w:lang w:val="es-VE"/>
        </w:rPr>
        <w:t>n inc</w:t>
      </w:r>
      <w:r>
        <w:rPr>
          <w:spacing w:val="1"/>
          <w:lang w:val="es-VE"/>
        </w:rPr>
        <w:t>o</w:t>
      </w:r>
      <w:r>
        <w:rPr>
          <w:spacing w:val="-1"/>
          <w:lang w:val="es-VE"/>
        </w:rPr>
        <w:t>m</w:t>
      </w:r>
      <w:r>
        <w:rPr>
          <w:spacing w:val="1"/>
          <w:lang w:val="es-VE"/>
        </w:rPr>
        <w:t>p</w:t>
      </w:r>
      <w:r>
        <w:rPr>
          <w:lang w:val="es-VE"/>
        </w:rPr>
        <w:t>le</w:t>
      </w:r>
      <w:r>
        <w:rPr>
          <w:spacing w:val="1"/>
          <w:lang w:val="es-VE"/>
        </w:rPr>
        <w:t>t</w:t>
      </w:r>
      <w:r>
        <w:rPr>
          <w:spacing w:val="-1"/>
          <w:lang w:val="es-VE"/>
        </w:rPr>
        <w:t>a</w:t>
      </w:r>
      <w:r>
        <w:rPr>
          <w:lang w:val="es-VE"/>
        </w:rPr>
        <w:t>,</w:t>
      </w:r>
      <w:r>
        <w:rPr>
          <w:spacing w:val="1"/>
          <w:lang w:val="es-VE"/>
        </w:rPr>
        <w:t xml:space="preserve"> e</w:t>
      </w:r>
      <w:r>
        <w:rPr>
          <w:lang w:val="es-VE"/>
        </w:rPr>
        <w:t>n</w:t>
      </w:r>
      <w:r>
        <w:rPr>
          <w:spacing w:val="3"/>
          <w:lang w:val="es-VE"/>
        </w:rPr>
        <w:t xml:space="preserve"> </w:t>
      </w:r>
      <w:r>
        <w:rPr>
          <w:lang w:val="es-VE"/>
        </w:rPr>
        <w:t>c</w:t>
      </w:r>
      <w:r>
        <w:rPr>
          <w:spacing w:val="1"/>
          <w:lang w:val="es-VE"/>
        </w:rPr>
        <w:t>ho</w:t>
      </w:r>
      <w:r>
        <w:rPr>
          <w:spacing w:val="-1"/>
          <w:lang w:val="es-VE"/>
        </w:rPr>
        <w:t>qu</w:t>
      </w:r>
      <w:r>
        <w:rPr>
          <w:lang w:val="es-VE"/>
        </w:rPr>
        <w:t>e</w:t>
      </w:r>
      <w:r>
        <w:rPr>
          <w:spacing w:val="5"/>
          <w:lang w:val="es-VE"/>
        </w:rPr>
        <w:t xml:space="preserve"> </w:t>
      </w:r>
      <w:r>
        <w:rPr>
          <w:lang w:val="es-VE"/>
        </w:rPr>
        <w:t>c</w:t>
      </w:r>
      <w:r>
        <w:rPr>
          <w:spacing w:val="1"/>
          <w:lang w:val="es-VE"/>
        </w:rPr>
        <w:t>a</w:t>
      </w:r>
      <w:r>
        <w:rPr>
          <w:spacing w:val="-3"/>
          <w:lang w:val="es-VE"/>
        </w:rPr>
        <w:t>r</w:t>
      </w:r>
      <w:r>
        <w:rPr>
          <w:spacing w:val="1"/>
          <w:lang w:val="es-VE"/>
        </w:rPr>
        <w:t>d</w:t>
      </w:r>
      <w:r>
        <w:rPr>
          <w:lang w:val="es-VE"/>
        </w:rPr>
        <w:t>io</w:t>
      </w:r>
      <w:r>
        <w:rPr>
          <w:spacing w:val="-1"/>
          <w:lang w:val="es-VE"/>
        </w:rPr>
        <w:t>g</w:t>
      </w:r>
      <w:r>
        <w:rPr>
          <w:spacing w:val="1"/>
          <w:lang w:val="es-VE"/>
        </w:rPr>
        <w:t>én</w:t>
      </w:r>
      <w:r>
        <w:rPr>
          <w:lang w:val="es-VE"/>
        </w:rPr>
        <w:t>ico,</w:t>
      </w:r>
      <w:r>
        <w:rPr>
          <w:spacing w:val="1"/>
          <w:lang w:val="es-VE"/>
        </w:rPr>
        <w:t xml:space="preserve"> </w:t>
      </w:r>
      <w:r>
        <w:rPr>
          <w:lang w:val="es-VE"/>
        </w:rPr>
        <w:t>c</w:t>
      </w:r>
      <w:r>
        <w:rPr>
          <w:spacing w:val="-1"/>
          <w:lang w:val="es-VE"/>
        </w:rPr>
        <w:t>o</w:t>
      </w:r>
      <w:r>
        <w:rPr>
          <w:lang w:val="es-VE"/>
        </w:rPr>
        <w:t>n</w:t>
      </w:r>
      <w:r>
        <w:rPr>
          <w:spacing w:val="3"/>
          <w:lang w:val="es-VE"/>
        </w:rPr>
        <w:t xml:space="preserve"> </w:t>
      </w:r>
      <w:r>
        <w:rPr>
          <w:spacing w:val="-3"/>
          <w:lang w:val="es-VE"/>
        </w:rPr>
        <w:t>i</w:t>
      </w:r>
      <w:r>
        <w:rPr>
          <w:spacing w:val="-1"/>
          <w:lang w:val="es-VE"/>
        </w:rPr>
        <w:t>n</w:t>
      </w:r>
      <w:r>
        <w:rPr>
          <w:spacing w:val="3"/>
          <w:lang w:val="es-VE"/>
        </w:rPr>
        <w:t>f</w:t>
      </w:r>
      <w:r>
        <w:rPr>
          <w:spacing w:val="1"/>
          <w:lang w:val="es-VE"/>
        </w:rPr>
        <w:t>a</w:t>
      </w:r>
      <w:r>
        <w:rPr>
          <w:lang w:val="es-VE"/>
        </w:rPr>
        <w:t xml:space="preserve">rtos </w:t>
      </w:r>
      <w:r>
        <w:rPr>
          <w:spacing w:val="-1"/>
          <w:lang w:val="es-VE"/>
        </w:rPr>
        <w:t>q</w:t>
      </w:r>
      <w:r>
        <w:rPr>
          <w:spacing w:val="1"/>
          <w:lang w:val="es-VE"/>
        </w:rPr>
        <w:t>u</w:t>
      </w:r>
      <w:r>
        <w:rPr>
          <w:lang w:val="es-VE"/>
        </w:rPr>
        <w:t>e</w:t>
      </w:r>
      <w:r>
        <w:rPr>
          <w:spacing w:val="1"/>
          <w:lang w:val="es-VE"/>
        </w:rPr>
        <w:t xml:space="preserve"> </w:t>
      </w:r>
      <w:r>
        <w:rPr>
          <w:spacing w:val="-1"/>
          <w:lang w:val="es-VE"/>
        </w:rPr>
        <w:t>a</w:t>
      </w:r>
      <w:r>
        <w:rPr>
          <w:lang w:val="es-VE"/>
        </w:rPr>
        <w:t>f</w:t>
      </w:r>
      <w:r>
        <w:rPr>
          <w:spacing w:val="1"/>
          <w:lang w:val="es-VE"/>
        </w:rPr>
        <w:t>e</w:t>
      </w:r>
      <w:r>
        <w:rPr>
          <w:lang w:val="es-VE"/>
        </w:rPr>
        <w:t>ct</w:t>
      </w:r>
      <w:r>
        <w:rPr>
          <w:spacing w:val="-1"/>
          <w:lang w:val="es-VE"/>
        </w:rPr>
        <w:t>a</w:t>
      </w:r>
      <w:r>
        <w:rPr>
          <w:lang w:val="es-VE"/>
        </w:rPr>
        <w:t>n</w:t>
      </w:r>
      <w:r>
        <w:rPr>
          <w:spacing w:val="3"/>
          <w:lang w:val="es-VE"/>
        </w:rPr>
        <w:t xml:space="preserve"> </w:t>
      </w:r>
      <w:r>
        <w:rPr>
          <w:spacing w:val="-4"/>
          <w:lang w:val="es-VE"/>
        </w:rPr>
        <w:t>g</w:t>
      </w:r>
      <w:r>
        <w:rPr>
          <w:lang w:val="es-VE"/>
        </w:rPr>
        <w:t>ran</w:t>
      </w:r>
      <w:r>
        <w:rPr>
          <w:spacing w:val="4"/>
          <w:lang w:val="es-VE"/>
        </w:rPr>
        <w:t xml:space="preserve"> </w:t>
      </w:r>
      <w:r>
        <w:rPr>
          <w:spacing w:val="-2"/>
          <w:lang w:val="es-VE"/>
        </w:rPr>
        <w:t>c</w:t>
      </w:r>
      <w:r>
        <w:rPr>
          <w:spacing w:val="1"/>
          <w:lang w:val="es-VE"/>
        </w:rPr>
        <w:t>an</w:t>
      </w:r>
      <w:r>
        <w:rPr>
          <w:lang w:val="es-VE"/>
        </w:rPr>
        <w:t>ti</w:t>
      </w:r>
      <w:r>
        <w:rPr>
          <w:spacing w:val="-1"/>
          <w:lang w:val="es-VE"/>
        </w:rPr>
        <w:t>d</w:t>
      </w:r>
      <w:r>
        <w:rPr>
          <w:spacing w:val="1"/>
          <w:lang w:val="es-VE"/>
        </w:rPr>
        <w:t>a</w:t>
      </w:r>
      <w:r>
        <w:rPr>
          <w:lang w:val="es-VE"/>
        </w:rPr>
        <w:t>d</w:t>
      </w:r>
      <w:r>
        <w:rPr>
          <w:spacing w:val="1"/>
          <w:lang w:val="es-VE"/>
        </w:rPr>
        <w:t xml:space="preserve"> </w:t>
      </w:r>
      <w:r>
        <w:rPr>
          <w:spacing w:val="-1"/>
          <w:lang w:val="es-VE"/>
        </w:rPr>
        <w:t>d</w:t>
      </w:r>
      <w:r>
        <w:rPr>
          <w:lang w:val="es-VE"/>
        </w:rPr>
        <w:t>e t</w:t>
      </w:r>
      <w:r>
        <w:rPr>
          <w:spacing w:val="1"/>
          <w:lang w:val="es-VE"/>
        </w:rPr>
        <w:t>e</w:t>
      </w:r>
      <w:r>
        <w:rPr>
          <w:lang w:val="es-VE"/>
        </w:rPr>
        <w:t>j</w:t>
      </w:r>
      <w:r>
        <w:rPr>
          <w:spacing w:val="-1"/>
          <w:lang w:val="es-VE"/>
        </w:rPr>
        <w:t>i</w:t>
      </w:r>
      <w:r>
        <w:rPr>
          <w:spacing w:val="1"/>
          <w:lang w:val="es-VE"/>
        </w:rPr>
        <w:t>d</w:t>
      </w:r>
      <w:r>
        <w:rPr>
          <w:lang w:val="es-VE"/>
        </w:rPr>
        <w:t>o</w:t>
      </w:r>
      <w:r>
        <w:rPr>
          <w:spacing w:val="23"/>
          <w:lang w:val="es-VE"/>
        </w:rPr>
        <w:t xml:space="preserve"> </w:t>
      </w:r>
      <w:r>
        <w:rPr>
          <w:spacing w:val="1"/>
          <w:lang w:val="es-VE"/>
        </w:rPr>
        <w:t>m</w:t>
      </w:r>
      <w:r>
        <w:rPr>
          <w:lang w:val="es-VE"/>
        </w:rPr>
        <w:t>io</w:t>
      </w:r>
      <w:r>
        <w:rPr>
          <w:spacing w:val="-2"/>
          <w:lang w:val="es-VE"/>
        </w:rPr>
        <w:t>c</w:t>
      </w:r>
      <w:r>
        <w:rPr>
          <w:spacing w:val="1"/>
          <w:lang w:val="es-VE"/>
        </w:rPr>
        <w:t>á</w:t>
      </w:r>
      <w:r>
        <w:rPr>
          <w:lang w:val="es-VE"/>
        </w:rPr>
        <w:t>rdico</w:t>
      </w:r>
      <w:r>
        <w:rPr>
          <w:spacing w:val="23"/>
          <w:lang w:val="es-VE"/>
        </w:rPr>
        <w:t xml:space="preserve"> </w:t>
      </w:r>
      <w:r>
        <w:rPr>
          <w:lang w:val="es-VE"/>
        </w:rPr>
        <w:t>y</w:t>
      </w:r>
      <w:r>
        <w:rPr>
          <w:spacing w:val="22"/>
          <w:lang w:val="es-VE"/>
        </w:rPr>
        <w:t xml:space="preserve"> </w:t>
      </w:r>
      <w:r>
        <w:rPr>
          <w:lang w:val="es-VE"/>
        </w:rPr>
        <w:t>c</w:t>
      </w:r>
      <w:r>
        <w:rPr>
          <w:spacing w:val="1"/>
          <w:lang w:val="es-VE"/>
        </w:rPr>
        <w:t>o</w:t>
      </w:r>
      <w:r>
        <w:rPr>
          <w:lang w:val="es-VE"/>
        </w:rPr>
        <w:t>n</w:t>
      </w:r>
      <w:r>
        <w:rPr>
          <w:spacing w:val="25"/>
          <w:lang w:val="es-VE"/>
        </w:rPr>
        <w:t xml:space="preserve"> </w:t>
      </w:r>
      <w:r>
        <w:rPr>
          <w:spacing w:val="-2"/>
          <w:lang w:val="es-VE"/>
        </w:rPr>
        <w:t>s</w:t>
      </w:r>
      <w:r>
        <w:rPr>
          <w:spacing w:val="1"/>
          <w:lang w:val="es-VE"/>
        </w:rPr>
        <w:t>u</w:t>
      </w:r>
      <w:r>
        <w:rPr>
          <w:lang w:val="es-VE"/>
        </w:rPr>
        <w:t>stra</w:t>
      </w:r>
      <w:r>
        <w:rPr>
          <w:spacing w:val="-2"/>
          <w:lang w:val="es-VE"/>
        </w:rPr>
        <w:t>t</w:t>
      </w:r>
      <w:r>
        <w:rPr>
          <w:lang w:val="es-VE"/>
        </w:rPr>
        <w:t>o</w:t>
      </w:r>
      <w:r>
        <w:rPr>
          <w:spacing w:val="23"/>
          <w:lang w:val="es-VE"/>
        </w:rPr>
        <w:t xml:space="preserve"> </w:t>
      </w:r>
      <w:proofErr w:type="spellStart"/>
      <w:r>
        <w:rPr>
          <w:spacing w:val="1"/>
          <w:lang w:val="es-VE"/>
        </w:rPr>
        <w:t>a</w:t>
      </w:r>
      <w:r>
        <w:rPr>
          <w:lang w:val="es-VE"/>
        </w:rPr>
        <w:t>r</w:t>
      </w:r>
      <w:r>
        <w:rPr>
          <w:spacing w:val="-1"/>
          <w:lang w:val="es-VE"/>
        </w:rPr>
        <w:t>r</w:t>
      </w:r>
      <w:r>
        <w:rPr>
          <w:lang w:val="es-VE"/>
        </w:rPr>
        <w:t>it</w:t>
      </w:r>
      <w:r>
        <w:rPr>
          <w:spacing w:val="1"/>
          <w:lang w:val="es-VE"/>
        </w:rPr>
        <w:t>m</w:t>
      </w:r>
      <w:r>
        <w:rPr>
          <w:spacing w:val="-1"/>
          <w:lang w:val="es-VE"/>
        </w:rPr>
        <w:t>og</w:t>
      </w:r>
      <w:r>
        <w:rPr>
          <w:spacing w:val="1"/>
          <w:lang w:val="es-VE"/>
        </w:rPr>
        <w:t>én</w:t>
      </w:r>
      <w:r>
        <w:rPr>
          <w:lang w:val="es-VE"/>
        </w:rPr>
        <w:t>ico</w:t>
      </w:r>
      <w:proofErr w:type="spellEnd"/>
      <w:r>
        <w:rPr>
          <w:spacing w:val="25"/>
          <w:lang w:val="es-VE"/>
        </w:rPr>
        <w:t xml:space="preserve"> </w:t>
      </w:r>
      <w:r>
        <w:rPr>
          <w:spacing w:val="1"/>
          <w:lang w:val="es-VE"/>
        </w:rPr>
        <w:t>p</w:t>
      </w:r>
      <w:r>
        <w:rPr>
          <w:lang w:val="es-VE"/>
        </w:rPr>
        <w:t>r</w:t>
      </w:r>
      <w:r>
        <w:rPr>
          <w:spacing w:val="-2"/>
          <w:lang w:val="es-VE"/>
        </w:rPr>
        <w:t>e</w:t>
      </w:r>
      <w:r>
        <w:rPr>
          <w:spacing w:val="1"/>
          <w:lang w:val="es-VE"/>
        </w:rPr>
        <w:t>e</w:t>
      </w:r>
      <w:r>
        <w:rPr>
          <w:spacing w:val="-2"/>
          <w:lang w:val="es-VE"/>
        </w:rPr>
        <w:t>x</w:t>
      </w:r>
      <w:r>
        <w:rPr>
          <w:lang w:val="es-VE"/>
        </w:rPr>
        <w:t>ist</w:t>
      </w:r>
      <w:r>
        <w:rPr>
          <w:spacing w:val="1"/>
          <w:lang w:val="es-VE"/>
        </w:rPr>
        <w:t>en</w:t>
      </w:r>
      <w:r>
        <w:rPr>
          <w:lang w:val="es-VE"/>
        </w:rPr>
        <w:t>t</w:t>
      </w:r>
      <w:r>
        <w:rPr>
          <w:spacing w:val="1"/>
          <w:lang w:val="es-VE"/>
        </w:rPr>
        <w:t>e</w:t>
      </w:r>
      <w:r>
        <w:rPr>
          <w:spacing w:val="7"/>
          <w:lang w:val="es-VE"/>
        </w:rPr>
        <w:t>.</w:t>
      </w:r>
      <w:r>
        <w:rPr>
          <w:position w:val="8"/>
          <w:lang w:val="es-VE"/>
        </w:rPr>
        <w:t xml:space="preserve"> </w:t>
      </w:r>
      <w:r w:rsidR="006963CE">
        <w:rPr>
          <w:spacing w:val="1"/>
          <w:vertAlign w:val="superscript"/>
          <w:lang w:val="es-VE"/>
        </w:rPr>
        <w:t>25,</w:t>
      </w:r>
      <w:r>
        <w:rPr>
          <w:spacing w:val="1"/>
          <w:vertAlign w:val="superscript"/>
          <w:lang w:val="es-VE"/>
        </w:rPr>
        <w:t>2</w:t>
      </w:r>
      <w:r w:rsidR="006963CE">
        <w:rPr>
          <w:spacing w:val="1"/>
          <w:vertAlign w:val="superscript"/>
          <w:lang w:val="es-VE"/>
        </w:rPr>
        <w:t>6</w:t>
      </w:r>
    </w:p>
    <w:p w:rsidR="00356718" w:rsidRPr="00A03722" w:rsidRDefault="00130722">
      <w:pPr>
        <w:jc w:val="both"/>
        <w:rPr>
          <w:b/>
          <w:bCs/>
          <w:lang w:val="es-VE"/>
        </w:rPr>
      </w:pPr>
      <w:r w:rsidRPr="00A03722">
        <w:rPr>
          <w:lang w:val="es-VE"/>
        </w:rPr>
        <w:t xml:space="preserve">El trabajo realizado por </w:t>
      </w:r>
      <w:proofErr w:type="spellStart"/>
      <w:r w:rsidRPr="00A03722">
        <w:rPr>
          <w:lang w:val="es-VE"/>
        </w:rPr>
        <w:t>Podolecki</w:t>
      </w:r>
      <w:proofErr w:type="spellEnd"/>
      <w:r w:rsidRPr="00A03722">
        <w:rPr>
          <w:lang w:val="es-VE"/>
        </w:rPr>
        <w:t>, et al</w:t>
      </w:r>
      <w:r w:rsidRPr="00A03722">
        <w:rPr>
          <w:vertAlign w:val="superscript"/>
          <w:lang w:val="es-VE"/>
        </w:rPr>
        <w:t>2</w:t>
      </w:r>
      <w:r w:rsidR="0034209C" w:rsidRPr="00A03722">
        <w:rPr>
          <w:vertAlign w:val="superscript"/>
          <w:lang w:val="es-VE"/>
        </w:rPr>
        <w:t>7</w:t>
      </w:r>
      <w:r w:rsidRPr="00A03722">
        <w:rPr>
          <w:lang w:val="es-VE"/>
        </w:rPr>
        <w:t xml:space="preserve"> evidenció que el 7.45 % de los pacientes con IAM presentaron FV-TV durante la hospitalización, el 32.9 % de las mismas antes de la reperfusión. En estos pacientes se incrementó en tres veces el riesgo de muerte hospitalaria en relación a los pacientes que no presentaron la arritmia </w:t>
      </w:r>
      <w:r w:rsidRPr="00A03722">
        <w:rPr>
          <w:lang w:val="es-ES"/>
        </w:rPr>
        <w:t>(12.5</w:t>
      </w:r>
      <w:r w:rsidR="00E861B7" w:rsidRPr="00A03722">
        <w:rPr>
          <w:lang w:val="es-ES"/>
        </w:rPr>
        <w:t xml:space="preserve"> </w:t>
      </w:r>
      <w:r w:rsidRPr="00A03722">
        <w:rPr>
          <w:lang w:val="es-ES"/>
        </w:rPr>
        <w:t xml:space="preserve">% </w:t>
      </w:r>
      <w:r w:rsidRPr="00A03722">
        <w:rPr>
          <w:i/>
          <w:iCs/>
          <w:lang w:val="es-ES"/>
        </w:rPr>
        <w:t>vs</w:t>
      </w:r>
      <w:r w:rsidRPr="00A03722">
        <w:rPr>
          <w:lang w:val="es-ES"/>
        </w:rPr>
        <w:t xml:space="preserve"> 4.5</w:t>
      </w:r>
      <w:r w:rsidR="00E861B7" w:rsidRPr="00A03722">
        <w:rPr>
          <w:lang w:val="es-ES"/>
        </w:rPr>
        <w:t xml:space="preserve"> </w:t>
      </w:r>
      <w:r w:rsidRPr="00A03722">
        <w:rPr>
          <w:lang w:val="es-ES"/>
        </w:rPr>
        <w:t>%; p&lt;0,001).</w:t>
      </w:r>
    </w:p>
    <w:p w:rsidR="00356718" w:rsidRPr="00A03722" w:rsidRDefault="00130722" w:rsidP="00E861B7">
      <w:pPr>
        <w:pStyle w:val="Prrafodelista1"/>
        <w:spacing w:after="0" w:line="240" w:lineRule="auto"/>
        <w:ind w:left="0"/>
        <w:jc w:val="both"/>
        <w:rPr>
          <w:rFonts w:cs="Calibri"/>
          <w:sz w:val="24"/>
          <w:szCs w:val="24"/>
          <w:lang w:val="es-VE"/>
        </w:rPr>
      </w:pPr>
      <w:r w:rsidRPr="00A03722">
        <w:rPr>
          <w:rFonts w:eastAsia="Gulliver" w:cs="Calibri"/>
          <w:sz w:val="24"/>
          <w:szCs w:val="24"/>
          <w:lang w:val="es-ES"/>
        </w:rPr>
        <w:t>La disfunción severa del ventrículo izquierdo (VI) y más específicamente el choque cardiogénico (KK IV) es el predictor independiente más fuerte de mortalidad en un paciente con IAM, de ahí que en la mayoría de las escalas de riesgo se encuentra formando parte.</w:t>
      </w:r>
      <w:r w:rsidR="00E861B7" w:rsidRPr="00A03722">
        <w:rPr>
          <w:rFonts w:cs="Calibri"/>
          <w:bCs/>
          <w:sz w:val="24"/>
          <w:szCs w:val="24"/>
          <w:lang w:val="es-ES"/>
        </w:rPr>
        <w:t xml:space="preserve"> </w:t>
      </w:r>
      <w:r w:rsidRPr="00A03722">
        <w:rPr>
          <w:rFonts w:cs="Calibri"/>
          <w:bCs/>
          <w:sz w:val="24"/>
          <w:szCs w:val="24"/>
          <w:lang w:val="es-ES"/>
        </w:rPr>
        <w:t>Las tasas de mortalidad del KK IV siguen siendo alrededor de un 35-50</w:t>
      </w:r>
      <w:r w:rsidR="00E861B7" w:rsidRPr="00A03722">
        <w:rPr>
          <w:rFonts w:cs="Calibri"/>
          <w:bCs/>
          <w:sz w:val="24"/>
          <w:szCs w:val="24"/>
          <w:lang w:val="es-ES"/>
        </w:rPr>
        <w:t xml:space="preserve"> </w:t>
      </w:r>
      <w:r w:rsidRPr="00A03722">
        <w:rPr>
          <w:rFonts w:cs="Calibri"/>
          <w:bCs/>
          <w:sz w:val="24"/>
          <w:szCs w:val="24"/>
          <w:lang w:val="es-ES"/>
        </w:rPr>
        <w:t>% a pesar de los avances en los tratamientos y los cuidados coronarios intensivos. Antes del uso de la revascularización temprana, el KK IV asociado a infarto agudo del miocardio tenía una mortalidad hospitalaria superior a 80</w:t>
      </w:r>
      <w:r w:rsidR="00E861B7" w:rsidRPr="00A03722">
        <w:rPr>
          <w:rFonts w:cs="Calibri"/>
          <w:bCs/>
          <w:sz w:val="24"/>
          <w:szCs w:val="24"/>
          <w:lang w:val="es-ES"/>
        </w:rPr>
        <w:t xml:space="preserve"> </w:t>
      </w:r>
      <w:r w:rsidRPr="00A03722">
        <w:rPr>
          <w:rFonts w:cs="Calibri"/>
          <w:bCs/>
          <w:sz w:val="24"/>
          <w:szCs w:val="24"/>
          <w:lang w:val="es-ES"/>
        </w:rPr>
        <w:t>%.</w:t>
      </w:r>
      <w:r w:rsidRPr="00A03722">
        <w:rPr>
          <w:rFonts w:eastAsia="Gulliver" w:cs="Calibri"/>
          <w:sz w:val="24"/>
          <w:szCs w:val="24"/>
          <w:lang w:val="es-ES"/>
        </w:rPr>
        <w:t xml:space="preserve"> </w:t>
      </w:r>
      <w:r w:rsidRPr="00A03722">
        <w:rPr>
          <w:rFonts w:cs="Calibri"/>
          <w:sz w:val="24"/>
          <w:szCs w:val="24"/>
          <w:vertAlign w:val="superscript"/>
          <w:lang w:val="es-VE"/>
        </w:rPr>
        <w:t>4,2</w:t>
      </w:r>
      <w:r w:rsidR="00E861B7" w:rsidRPr="00A03722">
        <w:rPr>
          <w:rFonts w:cs="Calibri"/>
          <w:sz w:val="24"/>
          <w:szCs w:val="24"/>
          <w:vertAlign w:val="superscript"/>
          <w:lang w:val="es-VE"/>
        </w:rPr>
        <w:t>8</w:t>
      </w:r>
    </w:p>
    <w:p w:rsidR="00356718" w:rsidRDefault="00130722">
      <w:pPr>
        <w:jc w:val="both"/>
        <w:rPr>
          <w:lang w:val="es-VE"/>
        </w:rPr>
      </w:pPr>
      <w:r>
        <w:rPr>
          <w:lang w:val="es-VE"/>
        </w:rPr>
        <w:t>Un elemento central en el proceso de crear modelos de predicción o las escalas de predicción es su evaluación en cuanto al rendimiento. En este sentido, se han propuesto diversas medidas, que pueden agruparse en dos categorías principales: medidas de calibración y de discriminación.</w:t>
      </w:r>
    </w:p>
    <w:p w:rsidR="00356718" w:rsidRDefault="00130722">
      <w:pPr>
        <w:jc w:val="both"/>
        <w:rPr>
          <w:lang w:val="es-VE"/>
        </w:rPr>
      </w:pPr>
      <w:r>
        <w:rPr>
          <w:lang w:val="es-VE"/>
        </w:rPr>
        <w:t xml:space="preserve">La calibración es una medida que expresa la concordancia entre los resultados observados y las predicciones del modelo. La prueba que más se usa para evaluar la calibración es la prueba de </w:t>
      </w:r>
      <w:proofErr w:type="spellStart"/>
      <w:r>
        <w:rPr>
          <w:lang w:val="es-VE"/>
        </w:rPr>
        <w:t>Hosmer-Lemeshow</w:t>
      </w:r>
      <w:proofErr w:type="spellEnd"/>
      <w:r>
        <w:rPr>
          <w:lang w:val="es-VE"/>
        </w:rPr>
        <w:t xml:space="preserve">. La discriminación es la capacidad del modelo de asignar el resultado correcto a un par de sujetos seleccionados al azar; en otras palabras, permite al modelo clasiﬁcar a los sujetos en un contexto de criterio de valoración con predicción </w:t>
      </w:r>
      <w:r>
        <w:rPr>
          <w:lang w:val="es-VE"/>
        </w:rPr>
        <w:lastRenderedPageBreak/>
        <w:t>bina</w:t>
      </w:r>
      <w:r w:rsidR="00FC14AB">
        <w:rPr>
          <w:lang w:val="es-VE"/>
        </w:rPr>
        <w:t>rio. El área bajo la curva</w:t>
      </w:r>
      <w:r>
        <w:rPr>
          <w:lang w:val="es-VE"/>
        </w:rPr>
        <w:t xml:space="preserve"> es la medida de discriminación más frecuentemente utilizada para modelos de error normal y resultado binario. </w:t>
      </w:r>
      <w:r w:rsidR="00021B4C">
        <w:rPr>
          <w:vertAlign w:val="superscript"/>
          <w:lang w:val="es-VE"/>
        </w:rPr>
        <w:t>15</w:t>
      </w:r>
    </w:p>
    <w:p w:rsidR="00356718" w:rsidRDefault="00130722">
      <w:pPr>
        <w:jc w:val="both"/>
        <w:rPr>
          <w:lang w:val="es-VE"/>
        </w:rPr>
      </w:pPr>
      <w:r>
        <w:rPr>
          <w:lang w:val="es-VE"/>
        </w:rPr>
        <w:t>Los valores obtenidos en este modelo predictivo creado muestran una excelente discriminación con un buen ajuste. Ambos elementos son esenciales para continuar con los estudios posteriores a esta investigación que consisten en la creación y validación de una escala de predicción de mortalidad hospitalaria en pacientes con infarto agudo de miocardio adaptada a las condiciones de los pacientes y del sistema de salud cubano utilizando los datos de un registro multicéntrico.</w:t>
      </w:r>
    </w:p>
    <w:p w:rsidR="00356718" w:rsidRDefault="00356718">
      <w:pPr>
        <w:jc w:val="both"/>
        <w:rPr>
          <w:lang w:val="es-VE"/>
        </w:rPr>
      </w:pPr>
    </w:p>
    <w:p w:rsidR="00356718" w:rsidRPr="00130722" w:rsidRDefault="00130722">
      <w:pPr>
        <w:ind w:right="3250"/>
        <w:jc w:val="both"/>
        <w:rPr>
          <w:spacing w:val="1"/>
          <w:lang w:val="es-ES"/>
        </w:rPr>
      </w:pPr>
      <w:r w:rsidRPr="00130722">
        <w:rPr>
          <w:b/>
          <w:bCs/>
          <w:lang w:val="es-ES"/>
        </w:rPr>
        <w:t>Lim</w:t>
      </w:r>
      <w:r w:rsidRPr="00130722">
        <w:rPr>
          <w:b/>
          <w:bCs/>
          <w:spacing w:val="1"/>
          <w:lang w:val="es-ES"/>
        </w:rPr>
        <w:t>i</w:t>
      </w:r>
      <w:r w:rsidRPr="00130722">
        <w:rPr>
          <w:b/>
          <w:bCs/>
          <w:lang w:val="es-ES"/>
        </w:rPr>
        <w:t>ta</w:t>
      </w:r>
      <w:r w:rsidRPr="00130722">
        <w:rPr>
          <w:b/>
          <w:bCs/>
          <w:spacing w:val="1"/>
          <w:lang w:val="es-ES"/>
        </w:rPr>
        <w:t>c</w:t>
      </w:r>
      <w:r w:rsidRPr="00130722">
        <w:rPr>
          <w:b/>
          <w:bCs/>
          <w:lang w:val="es-ES"/>
        </w:rPr>
        <w:t>ion</w:t>
      </w:r>
      <w:r w:rsidRPr="00130722">
        <w:rPr>
          <w:b/>
          <w:bCs/>
          <w:spacing w:val="-1"/>
          <w:lang w:val="es-ES"/>
        </w:rPr>
        <w:t>e</w:t>
      </w:r>
      <w:r w:rsidRPr="00130722">
        <w:rPr>
          <w:b/>
          <w:bCs/>
          <w:spacing w:val="1"/>
          <w:lang w:val="es-ES"/>
        </w:rPr>
        <w:t>s</w:t>
      </w:r>
    </w:p>
    <w:p w:rsidR="00356718" w:rsidRDefault="00130722">
      <w:pPr>
        <w:ind w:right="-40"/>
        <w:jc w:val="both"/>
        <w:rPr>
          <w:b/>
          <w:bCs/>
          <w:lang w:val="es-VE"/>
        </w:rPr>
      </w:pPr>
      <w:r w:rsidRPr="00130722">
        <w:rPr>
          <w:spacing w:val="1"/>
          <w:lang w:val="es-ES"/>
        </w:rPr>
        <w:t>L</w:t>
      </w:r>
      <w:r w:rsidRPr="00130722">
        <w:rPr>
          <w:lang w:val="es-ES"/>
        </w:rPr>
        <w:t>a</w:t>
      </w:r>
      <w:r w:rsidRPr="00130722">
        <w:rPr>
          <w:spacing w:val="1"/>
          <w:lang w:val="es-ES"/>
        </w:rPr>
        <w:t xml:space="preserve"> </w:t>
      </w:r>
      <w:r w:rsidRPr="00130722">
        <w:rPr>
          <w:lang w:val="es-ES"/>
        </w:rPr>
        <w:t>inc</w:t>
      </w:r>
      <w:r w:rsidRPr="00130722">
        <w:rPr>
          <w:spacing w:val="1"/>
          <w:lang w:val="es-ES"/>
        </w:rPr>
        <w:t>o</w:t>
      </w:r>
      <w:r w:rsidRPr="00130722">
        <w:rPr>
          <w:lang w:val="es-ES"/>
        </w:rPr>
        <w:t>rp</w:t>
      </w:r>
      <w:r w:rsidRPr="00130722">
        <w:rPr>
          <w:spacing w:val="1"/>
          <w:lang w:val="es-ES"/>
        </w:rPr>
        <w:t>o</w:t>
      </w:r>
      <w:r w:rsidRPr="00130722">
        <w:rPr>
          <w:spacing w:val="-3"/>
          <w:lang w:val="es-ES"/>
        </w:rPr>
        <w:t>r</w:t>
      </w:r>
      <w:r w:rsidRPr="00130722">
        <w:rPr>
          <w:spacing w:val="1"/>
          <w:lang w:val="es-ES"/>
        </w:rPr>
        <w:t>a</w:t>
      </w:r>
      <w:r w:rsidRPr="00130722">
        <w:rPr>
          <w:lang w:val="es-ES"/>
        </w:rPr>
        <w:t>ción</w:t>
      </w:r>
      <w:r w:rsidRPr="00130722">
        <w:rPr>
          <w:spacing w:val="2"/>
          <w:lang w:val="es-ES"/>
        </w:rPr>
        <w:t xml:space="preserve"> </w:t>
      </w:r>
      <w:r w:rsidRPr="00130722">
        <w:rPr>
          <w:spacing w:val="1"/>
          <w:lang w:val="es-ES"/>
        </w:rPr>
        <w:t>d</w:t>
      </w:r>
      <w:r w:rsidRPr="00130722">
        <w:rPr>
          <w:lang w:val="es-ES"/>
        </w:rPr>
        <w:t>e</w:t>
      </w:r>
      <w:r w:rsidRPr="00130722">
        <w:rPr>
          <w:spacing w:val="1"/>
          <w:lang w:val="es-ES"/>
        </w:rPr>
        <w:t xml:space="preserve"> </w:t>
      </w:r>
      <w:r w:rsidRPr="00130722">
        <w:rPr>
          <w:lang w:val="es-ES"/>
        </w:rPr>
        <w:t>l</w:t>
      </w:r>
      <w:r w:rsidRPr="00130722">
        <w:rPr>
          <w:spacing w:val="-2"/>
          <w:lang w:val="es-ES"/>
        </w:rPr>
        <w:t>o</w:t>
      </w:r>
      <w:r w:rsidRPr="00130722">
        <w:rPr>
          <w:lang w:val="es-ES"/>
        </w:rPr>
        <w:t>s</w:t>
      </w:r>
      <w:r w:rsidRPr="00130722">
        <w:rPr>
          <w:spacing w:val="1"/>
          <w:lang w:val="es-ES"/>
        </w:rPr>
        <w:t xml:space="preserve"> pa</w:t>
      </w:r>
      <w:r w:rsidRPr="00130722">
        <w:rPr>
          <w:lang w:val="es-ES"/>
        </w:rPr>
        <w:t>cie</w:t>
      </w:r>
      <w:r w:rsidRPr="00130722">
        <w:rPr>
          <w:spacing w:val="1"/>
          <w:lang w:val="es-ES"/>
        </w:rPr>
        <w:t>n</w:t>
      </w:r>
      <w:r w:rsidRPr="00130722">
        <w:rPr>
          <w:spacing w:val="-2"/>
          <w:lang w:val="es-ES"/>
        </w:rPr>
        <w:t>t</w:t>
      </w:r>
      <w:r w:rsidRPr="00130722">
        <w:rPr>
          <w:spacing w:val="1"/>
          <w:lang w:val="es-ES"/>
        </w:rPr>
        <w:t>e</w:t>
      </w:r>
      <w:r w:rsidRPr="00130722">
        <w:rPr>
          <w:lang w:val="es-ES"/>
        </w:rPr>
        <w:t>s</w:t>
      </w:r>
      <w:r w:rsidRPr="00130722">
        <w:rPr>
          <w:spacing w:val="1"/>
          <w:lang w:val="es-ES"/>
        </w:rPr>
        <w:t xml:space="preserve"> a</w:t>
      </w:r>
      <w:r w:rsidRPr="00130722">
        <w:rPr>
          <w:lang w:val="es-ES"/>
        </w:rPr>
        <w:t>l re</w:t>
      </w:r>
      <w:r w:rsidRPr="00130722">
        <w:rPr>
          <w:spacing w:val="-1"/>
          <w:lang w:val="es-ES"/>
        </w:rPr>
        <w:t>g</w:t>
      </w:r>
      <w:r w:rsidRPr="00130722">
        <w:rPr>
          <w:lang w:val="es-ES"/>
        </w:rPr>
        <w:t xml:space="preserve">istro </w:t>
      </w:r>
      <w:r w:rsidRPr="00130722">
        <w:rPr>
          <w:spacing w:val="1"/>
          <w:lang w:val="es-ES"/>
        </w:rPr>
        <w:t>n</w:t>
      </w:r>
      <w:r w:rsidRPr="00130722">
        <w:rPr>
          <w:lang w:val="es-ES"/>
        </w:rPr>
        <w:t xml:space="preserve">o </w:t>
      </w:r>
      <w:r w:rsidRPr="00130722">
        <w:rPr>
          <w:spacing w:val="16"/>
          <w:lang w:val="es-ES"/>
        </w:rPr>
        <w:t xml:space="preserve"> </w:t>
      </w:r>
      <w:r w:rsidRPr="00130722">
        <w:rPr>
          <w:spacing w:val="1"/>
          <w:lang w:val="es-ES"/>
        </w:rPr>
        <w:t>h</w:t>
      </w:r>
      <w:r w:rsidRPr="00130722">
        <w:rPr>
          <w:lang w:val="es-ES"/>
        </w:rPr>
        <w:t xml:space="preserve">a </w:t>
      </w:r>
      <w:r w:rsidRPr="00130722">
        <w:rPr>
          <w:spacing w:val="16"/>
          <w:lang w:val="es-ES"/>
        </w:rPr>
        <w:t xml:space="preserve"> </w:t>
      </w:r>
      <w:r w:rsidRPr="00130722">
        <w:rPr>
          <w:lang w:val="es-ES"/>
        </w:rPr>
        <w:t>s</w:t>
      </w:r>
      <w:r w:rsidRPr="00130722">
        <w:rPr>
          <w:spacing w:val="-3"/>
          <w:lang w:val="es-ES"/>
        </w:rPr>
        <w:t>i</w:t>
      </w:r>
      <w:r w:rsidRPr="00130722">
        <w:rPr>
          <w:spacing w:val="1"/>
          <w:lang w:val="es-ES"/>
        </w:rPr>
        <w:t>d</w:t>
      </w:r>
      <w:r w:rsidRPr="00130722">
        <w:rPr>
          <w:lang w:val="es-ES"/>
        </w:rPr>
        <w:t xml:space="preserve">o </w:t>
      </w:r>
      <w:r w:rsidRPr="00130722">
        <w:rPr>
          <w:spacing w:val="19"/>
          <w:lang w:val="es-ES"/>
        </w:rPr>
        <w:t xml:space="preserve"> </w:t>
      </w:r>
      <w:r w:rsidRPr="00130722">
        <w:rPr>
          <w:spacing w:val="-1"/>
          <w:lang w:val="es-ES"/>
        </w:rPr>
        <w:t>d</w:t>
      </w:r>
      <w:r w:rsidRPr="00130722">
        <w:rPr>
          <w:lang w:val="es-ES"/>
        </w:rPr>
        <w:t xml:space="preserve">e </w:t>
      </w:r>
      <w:r w:rsidRPr="00130722">
        <w:rPr>
          <w:spacing w:val="16"/>
          <w:lang w:val="es-ES"/>
        </w:rPr>
        <w:t xml:space="preserve"> </w:t>
      </w:r>
      <w:r w:rsidRPr="00130722">
        <w:rPr>
          <w:spacing w:val="-1"/>
          <w:lang w:val="es-ES"/>
        </w:rPr>
        <w:t>m</w:t>
      </w:r>
      <w:r w:rsidRPr="00130722">
        <w:rPr>
          <w:spacing w:val="1"/>
          <w:lang w:val="es-ES"/>
        </w:rPr>
        <w:t>an</w:t>
      </w:r>
      <w:r w:rsidRPr="00130722">
        <w:rPr>
          <w:lang w:val="es-ES"/>
        </w:rPr>
        <w:t xml:space="preserve">era </w:t>
      </w:r>
      <w:r w:rsidRPr="00130722">
        <w:rPr>
          <w:spacing w:val="16"/>
          <w:lang w:val="es-ES"/>
        </w:rPr>
        <w:t xml:space="preserve"> </w:t>
      </w:r>
      <w:r w:rsidRPr="00130722">
        <w:rPr>
          <w:lang w:val="es-ES"/>
        </w:rPr>
        <w:t>c</w:t>
      </w:r>
      <w:r w:rsidRPr="00130722">
        <w:rPr>
          <w:spacing w:val="1"/>
          <w:lang w:val="es-ES"/>
        </w:rPr>
        <w:t>on</w:t>
      </w:r>
      <w:r w:rsidRPr="00130722">
        <w:rPr>
          <w:lang w:val="es-ES"/>
        </w:rPr>
        <w:t>s</w:t>
      </w:r>
      <w:r w:rsidRPr="00130722">
        <w:rPr>
          <w:spacing w:val="1"/>
          <w:lang w:val="es-ES"/>
        </w:rPr>
        <w:t>e</w:t>
      </w:r>
      <w:r w:rsidRPr="00130722">
        <w:rPr>
          <w:lang w:val="es-ES"/>
        </w:rPr>
        <w:t>c</w:t>
      </w:r>
      <w:r w:rsidRPr="00130722">
        <w:rPr>
          <w:spacing w:val="-1"/>
          <w:lang w:val="es-ES"/>
        </w:rPr>
        <w:t>u</w:t>
      </w:r>
      <w:r w:rsidRPr="00130722">
        <w:rPr>
          <w:lang w:val="es-ES"/>
        </w:rPr>
        <w:t>ti</w:t>
      </w:r>
      <w:r w:rsidRPr="00130722">
        <w:rPr>
          <w:spacing w:val="-2"/>
          <w:lang w:val="es-ES"/>
        </w:rPr>
        <w:t>v</w:t>
      </w:r>
      <w:r w:rsidRPr="00130722">
        <w:rPr>
          <w:lang w:val="es-ES"/>
        </w:rPr>
        <w:t xml:space="preserve">a </w:t>
      </w:r>
      <w:r w:rsidRPr="00130722">
        <w:rPr>
          <w:spacing w:val="1"/>
          <w:lang w:val="es-ES"/>
        </w:rPr>
        <w:t>e</w:t>
      </w:r>
      <w:r w:rsidRPr="00130722">
        <w:rPr>
          <w:lang w:val="es-ES"/>
        </w:rPr>
        <w:t xml:space="preserve">n la </w:t>
      </w:r>
      <w:r w:rsidRPr="00130722">
        <w:rPr>
          <w:spacing w:val="1"/>
          <w:lang w:val="es-ES"/>
        </w:rPr>
        <w:t>ma</w:t>
      </w:r>
      <w:r w:rsidRPr="00130722">
        <w:rPr>
          <w:spacing w:val="-2"/>
          <w:lang w:val="es-ES"/>
        </w:rPr>
        <w:t>y</w:t>
      </w:r>
      <w:r w:rsidRPr="00130722">
        <w:rPr>
          <w:spacing w:val="1"/>
          <w:lang w:val="es-ES"/>
        </w:rPr>
        <w:t>o</w:t>
      </w:r>
      <w:r w:rsidRPr="00130722">
        <w:rPr>
          <w:lang w:val="es-ES"/>
        </w:rPr>
        <w:t>r</w:t>
      </w:r>
      <w:r w:rsidRPr="00130722">
        <w:rPr>
          <w:spacing w:val="-3"/>
          <w:lang w:val="es-ES"/>
        </w:rPr>
        <w:t>í</w:t>
      </w:r>
      <w:r w:rsidRPr="00130722">
        <w:rPr>
          <w:lang w:val="es-ES"/>
        </w:rPr>
        <w:t>a</w:t>
      </w:r>
      <w:r w:rsidRPr="00130722">
        <w:rPr>
          <w:spacing w:val="41"/>
          <w:lang w:val="es-ES"/>
        </w:rPr>
        <w:t xml:space="preserve"> </w:t>
      </w:r>
      <w:r w:rsidRPr="00130722">
        <w:rPr>
          <w:spacing w:val="1"/>
          <w:lang w:val="es-ES"/>
        </w:rPr>
        <w:t>d</w:t>
      </w:r>
      <w:r w:rsidRPr="00130722">
        <w:rPr>
          <w:lang w:val="es-ES"/>
        </w:rPr>
        <w:t>e</w:t>
      </w:r>
      <w:r w:rsidRPr="00130722">
        <w:rPr>
          <w:spacing w:val="39"/>
          <w:lang w:val="es-ES"/>
        </w:rPr>
        <w:t xml:space="preserve"> </w:t>
      </w:r>
      <w:r w:rsidRPr="00130722">
        <w:rPr>
          <w:lang w:val="es-ES"/>
        </w:rPr>
        <w:t>los</w:t>
      </w:r>
      <w:r w:rsidRPr="00130722">
        <w:rPr>
          <w:spacing w:val="39"/>
          <w:lang w:val="es-ES"/>
        </w:rPr>
        <w:t xml:space="preserve"> </w:t>
      </w:r>
      <w:r w:rsidRPr="00130722">
        <w:rPr>
          <w:spacing w:val="-2"/>
          <w:lang w:val="es-ES"/>
        </w:rPr>
        <w:t>c</w:t>
      </w:r>
      <w:r w:rsidRPr="00130722">
        <w:rPr>
          <w:spacing w:val="1"/>
          <w:lang w:val="es-ES"/>
        </w:rPr>
        <w:t>en</w:t>
      </w:r>
      <w:r w:rsidRPr="00130722">
        <w:rPr>
          <w:lang w:val="es-ES"/>
        </w:rPr>
        <w:t>tr</w:t>
      </w:r>
      <w:r w:rsidRPr="00130722">
        <w:rPr>
          <w:spacing w:val="-2"/>
          <w:lang w:val="es-ES"/>
        </w:rPr>
        <w:t>o</w:t>
      </w:r>
      <w:r w:rsidRPr="00130722">
        <w:rPr>
          <w:lang w:val="es-ES"/>
        </w:rPr>
        <w:t>s</w:t>
      </w:r>
      <w:r w:rsidRPr="00130722">
        <w:rPr>
          <w:spacing w:val="38"/>
          <w:lang w:val="es-ES"/>
        </w:rPr>
        <w:t xml:space="preserve"> </w:t>
      </w:r>
      <w:r w:rsidRPr="00130722">
        <w:rPr>
          <w:spacing w:val="1"/>
          <w:lang w:val="es-ES"/>
        </w:rPr>
        <w:t>pa</w:t>
      </w:r>
      <w:r w:rsidRPr="00130722">
        <w:rPr>
          <w:lang w:val="es-ES"/>
        </w:rPr>
        <w:t>rtic</w:t>
      </w:r>
      <w:r w:rsidRPr="00130722">
        <w:rPr>
          <w:spacing w:val="-1"/>
          <w:lang w:val="es-ES"/>
        </w:rPr>
        <w:t>i</w:t>
      </w:r>
      <w:r w:rsidRPr="00130722">
        <w:rPr>
          <w:spacing w:val="1"/>
          <w:lang w:val="es-ES"/>
        </w:rPr>
        <w:t>p</w:t>
      </w:r>
      <w:r w:rsidRPr="00130722">
        <w:rPr>
          <w:spacing w:val="-1"/>
          <w:lang w:val="es-ES"/>
        </w:rPr>
        <w:t>a</w:t>
      </w:r>
      <w:r w:rsidRPr="00130722">
        <w:rPr>
          <w:spacing w:val="1"/>
          <w:lang w:val="es-ES"/>
        </w:rPr>
        <w:t>n</w:t>
      </w:r>
      <w:r w:rsidRPr="00130722">
        <w:rPr>
          <w:lang w:val="es-ES"/>
        </w:rPr>
        <w:t>t</w:t>
      </w:r>
      <w:r w:rsidRPr="00130722">
        <w:rPr>
          <w:spacing w:val="1"/>
          <w:lang w:val="es-ES"/>
        </w:rPr>
        <w:t>e</w:t>
      </w:r>
      <w:r w:rsidRPr="00130722">
        <w:rPr>
          <w:lang w:val="es-ES"/>
        </w:rPr>
        <w:t>s.</w:t>
      </w:r>
    </w:p>
    <w:p w:rsidR="00356718" w:rsidRDefault="00356718">
      <w:pPr>
        <w:tabs>
          <w:tab w:val="left" w:pos="426"/>
        </w:tabs>
        <w:rPr>
          <w:b/>
          <w:bCs/>
          <w:lang w:val="es-VE"/>
        </w:rPr>
      </w:pPr>
    </w:p>
    <w:p w:rsidR="00356718" w:rsidRDefault="00130722">
      <w:pPr>
        <w:tabs>
          <w:tab w:val="left" w:pos="426"/>
        </w:tabs>
        <w:rPr>
          <w:lang w:val="es-VE"/>
        </w:rPr>
      </w:pPr>
      <w:r>
        <w:rPr>
          <w:b/>
          <w:bCs/>
          <w:lang w:val="es-VE"/>
        </w:rPr>
        <w:t>Conclusiones</w:t>
      </w:r>
    </w:p>
    <w:p w:rsidR="00356718" w:rsidRPr="00130722" w:rsidRDefault="00130722">
      <w:pPr>
        <w:jc w:val="both"/>
        <w:rPr>
          <w:b/>
          <w:bCs/>
          <w:lang w:val="es-ES"/>
        </w:rPr>
      </w:pPr>
      <w:r>
        <w:rPr>
          <w:lang w:val="es-VE"/>
        </w:rPr>
        <w:t>Se creó un modelo predictivo de mortalidad hospitalaria en pacientes con infarto</w:t>
      </w:r>
      <w:r w:rsidR="00EC4C9C">
        <w:rPr>
          <w:lang w:val="es-VE"/>
        </w:rPr>
        <w:t xml:space="preserve"> agudo de miocardio utilizando siete variables, con muy buena</w:t>
      </w:r>
      <w:r>
        <w:rPr>
          <w:lang w:val="es-VE"/>
        </w:rPr>
        <w:t xml:space="preserve"> capacidad discriminativa y buena calibración. </w:t>
      </w:r>
    </w:p>
    <w:p w:rsidR="00356718" w:rsidRPr="00130722" w:rsidRDefault="00356718">
      <w:pPr>
        <w:jc w:val="both"/>
        <w:rPr>
          <w:b/>
          <w:bCs/>
          <w:lang w:val="es-ES"/>
        </w:rPr>
      </w:pPr>
    </w:p>
    <w:p w:rsidR="00356718" w:rsidRDefault="00130722">
      <w:pPr>
        <w:jc w:val="both"/>
        <w:rPr>
          <w:bCs/>
          <w:lang w:val="es-MX"/>
        </w:rPr>
      </w:pPr>
      <w:r w:rsidRPr="00130722">
        <w:rPr>
          <w:b/>
          <w:bCs/>
          <w:lang w:val="es-ES"/>
        </w:rPr>
        <w:t>Aporte científico</w:t>
      </w:r>
    </w:p>
    <w:p w:rsidR="00356718" w:rsidRDefault="00130722">
      <w:pPr>
        <w:jc w:val="both"/>
        <w:rPr>
          <w:b/>
          <w:bCs/>
          <w:lang w:val="es-VE"/>
        </w:rPr>
      </w:pPr>
      <w:r>
        <w:rPr>
          <w:bCs/>
          <w:lang w:val="es-MX"/>
        </w:rPr>
        <w:t>Creación de un modelo predictivo de mortalidad hospitalaria para pacientes con infarto agudo de mioc</w:t>
      </w:r>
      <w:r w:rsidR="00EC4C9C">
        <w:rPr>
          <w:bCs/>
          <w:lang w:val="es-MX"/>
        </w:rPr>
        <w:t>ardio utilizando siete</w:t>
      </w:r>
      <w:r>
        <w:rPr>
          <w:bCs/>
          <w:lang w:val="es-MX"/>
        </w:rPr>
        <w:t xml:space="preserve"> variables predictivas fáciles de obtener en las condiciones de atención del manejo de estos pacientes en la mayoría de los  centros de atención hospitalaria de Cuba, a partir del cual se realizan estudios para crear y validar una escala de predicción de mortalidad hospitalaria. </w:t>
      </w:r>
      <w:r w:rsidRPr="00130722">
        <w:rPr>
          <w:lang w:val="es-ES"/>
        </w:rPr>
        <w:t xml:space="preserve"> </w:t>
      </w:r>
    </w:p>
    <w:p w:rsidR="00356718" w:rsidRDefault="00356718">
      <w:pPr>
        <w:tabs>
          <w:tab w:val="left" w:pos="426"/>
        </w:tabs>
        <w:rPr>
          <w:b/>
          <w:bCs/>
          <w:lang w:val="es-VE"/>
        </w:rPr>
      </w:pPr>
    </w:p>
    <w:p w:rsidR="00356718" w:rsidRPr="00A32D49" w:rsidRDefault="00130722">
      <w:pPr>
        <w:tabs>
          <w:tab w:val="left" w:pos="426"/>
        </w:tabs>
      </w:pPr>
      <w:r w:rsidRPr="00A32D49">
        <w:rPr>
          <w:b/>
          <w:bCs/>
          <w:lang w:val="es-VE"/>
        </w:rPr>
        <w:t>Referencias bibliográficas</w:t>
      </w:r>
    </w:p>
    <w:p w:rsidR="007A30C1" w:rsidRPr="00A32D49" w:rsidRDefault="007A30C1" w:rsidP="007A30C1">
      <w:pPr>
        <w:numPr>
          <w:ilvl w:val="0"/>
          <w:numId w:val="5"/>
        </w:numPr>
        <w:tabs>
          <w:tab w:val="left" w:pos="567"/>
        </w:tabs>
        <w:ind w:left="567" w:hanging="567"/>
        <w:jc w:val="both"/>
        <w:rPr>
          <w:lang w:val="es-VE"/>
        </w:rPr>
      </w:pPr>
      <w:r w:rsidRPr="00A32D49">
        <w:rPr>
          <w:lang w:val="en-GB"/>
        </w:rPr>
        <w:t xml:space="preserve">Anderson JL, Morrow DA. Acute myocardial infarction. </w:t>
      </w:r>
      <w:r w:rsidRPr="00A32D49">
        <w:rPr>
          <w:lang w:val="es-VE"/>
        </w:rPr>
        <w:t xml:space="preserve">N </w:t>
      </w:r>
      <w:proofErr w:type="spellStart"/>
      <w:r w:rsidRPr="00A32D49">
        <w:rPr>
          <w:lang w:val="es-VE"/>
        </w:rPr>
        <w:t>Engl</w:t>
      </w:r>
      <w:proofErr w:type="spellEnd"/>
      <w:r w:rsidRPr="00A32D49">
        <w:rPr>
          <w:lang w:val="es-VE"/>
        </w:rPr>
        <w:t xml:space="preserve"> J </w:t>
      </w:r>
      <w:proofErr w:type="spellStart"/>
      <w:r w:rsidRPr="00A32D49">
        <w:rPr>
          <w:lang w:val="es-VE"/>
        </w:rPr>
        <w:t>Med</w:t>
      </w:r>
      <w:proofErr w:type="spellEnd"/>
      <w:r w:rsidRPr="00A32D49">
        <w:rPr>
          <w:lang w:val="es-VE"/>
        </w:rPr>
        <w:t xml:space="preserve">. 2017;376(21):2053-64.Disponible en: </w:t>
      </w:r>
      <w:hyperlink r:id="rId8" w:history="1">
        <w:r w:rsidRPr="00A32D49">
          <w:rPr>
            <w:rStyle w:val="Hyperlink"/>
            <w:rFonts w:ascii="Calibri" w:eastAsia="Calibri" w:hAnsi="Calibri" w:cs="Calibri"/>
            <w:color w:val="auto"/>
            <w:u w:val="none"/>
            <w:lang w:val="es-VE"/>
          </w:rPr>
          <w:t>https://doi.org/10.1056/NEJMra1606915</w:t>
        </w:r>
      </w:hyperlink>
    </w:p>
    <w:p w:rsidR="007A30C1" w:rsidRPr="00A32D49" w:rsidRDefault="007A30C1" w:rsidP="007A30C1">
      <w:pPr>
        <w:numPr>
          <w:ilvl w:val="0"/>
          <w:numId w:val="5"/>
        </w:numPr>
        <w:tabs>
          <w:tab w:val="left" w:pos="567"/>
        </w:tabs>
        <w:ind w:left="567" w:hanging="567"/>
        <w:jc w:val="both"/>
        <w:rPr>
          <w:lang w:val="es-VE"/>
        </w:rPr>
      </w:pPr>
      <w:proofErr w:type="spellStart"/>
      <w:r w:rsidRPr="00A32D49">
        <w:rPr>
          <w:lang w:val="es-VE"/>
        </w:rPr>
        <w:t>Nscimento</w:t>
      </w:r>
      <w:proofErr w:type="spellEnd"/>
      <w:r w:rsidRPr="00A32D49">
        <w:rPr>
          <w:lang w:val="es-VE"/>
        </w:rPr>
        <w:t xml:space="preserve"> BR, </w:t>
      </w:r>
      <w:proofErr w:type="spellStart"/>
      <w:r w:rsidRPr="00A32D49">
        <w:rPr>
          <w:lang w:val="es-VE"/>
        </w:rPr>
        <w:t>Caldeira</w:t>
      </w:r>
      <w:proofErr w:type="spellEnd"/>
      <w:r w:rsidRPr="00A32D49">
        <w:rPr>
          <w:lang w:val="es-VE"/>
        </w:rPr>
        <w:t xml:space="preserve"> LC, Marino BC, </w:t>
      </w:r>
      <w:proofErr w:type="spellStart"/>
      <w:r w:rsidRPr="00A32D49">
        <w:rPr>
          <w:lang w:val="es-VE"/>
        </w:rPr>
        <w:t>Passaglia</w:t>
      </w:r>
      <w:proofErr w:type="spellEnd"/>
      <w:r w:rsidRPr="00A32D49">
        <w:rPr>
          <w:lang w:val="es-VE"/>
        </w:rPr>
        <w:t xml:space="preserve"> LG, Ribeiro AL. </w:t>
      </w:r>
      <w:r w:rsidRPr="00A32D49">
        <w:rPr>
          <w:lang w:val="en-GB"/>
        </w:rPr>
        <w:t xml:space="preserve">Implementing myocardial infarction systems of care in low/middle-income countries. </w:t>
      </w:r>
      <w:proofErr w:type="spellStart"/>
      <w:r w:rsidRPr="00A32D49">
        <w:rPr>
          <w:lang w:val="es-VE"/>
        </w:rPr>
        <w:t>Heart</w:t>
      </w:r>
      <w:proofErr w:type="spellEnd"/>
      <w:r w:rsidRPr="00A32D49">
        <w:rPr>
          <w:lang w:val="es-VE"/>
        </w:rPr>
        <w:t xml:space="preserve">. 2019; 105:20-26. Disponible en: </w:t>
      </w:r>
      <w:hyperlink r:id="rId9" w:history="1">
        <w:r w:rsidRPr="00A32D49">
          <w:rPr>
            <w:rStyle w:val="Hyperlink"/>
            <w:rFonts w:ascii="Calibri" w:eastAsia="Calibri" w:hAnsi="Calibri" w:cs="Calibri"/>
            <w:color w:val="auto"/>
            <w:u w:val="none"/>
            <w:lang w:val="es-VE"/>
          </w:rPr>
          <w:t>http://dx.doi.org/10.1136/heartjnl-2018-313398</w:t>
        </w:r>
      </w:hyperlink>
    </w:p>
    <w:p w:rsidR="007A30C1" w:rsidRPr="00A32D49" w:rsidRDefault="007A30C1" w:rsidP="007A30C1">
      <w:pPr>
        <w:numPr>
          <w:ilvl w:val="0"/>
          <w:numId w:val="5"/>
        </w:numPr>
        <w:tabs>
          <w:tab w:val="left" w:pos="567"/>
        </w:tabs>
        <w:ind w:left="567" w:hanging="567"/>
        <w:jc w:val="both"/>
        <w:rPr>
          <w:lang w:val="es-VE"/>
        </w:rPr>
      </w:pPr>
      <w:r w:rsidRPr="00A32D49">
        <w:rPr>
          <w:lang w:val="en-GB"/>
        </w:rPr>
        <w:t xml:space="preserve">Reed GW, Rossi JE, Cannon CP. </w:t>
      </w:r>
      <w:proofErr w:type="spellStart"/>
      <w:r w:rsidRPr="00A32D49">
        <w:rPr>
          <w:lang w:val="es-VE"/>
        </w:rPr>
        <w:t>Acute</w:t>
      </w:r>
      <w:proofErr w:type="spellEnd"/>
      <w:r w:rsidRPr="00A32D49">
        <w:rPr>
          <w:lang w:val="es-VE"/>
        </w:rPr>
        <w:t xml:space="preserve"> </w:t>
      </w:r>
      <w:proofErr w:type="spellStart"/>
      <w:r w:rsidRPr="00A32D49">
        <w:rPr>
          <w:lang w:val="es-VE"/>
        </w:rPr>
        <w:t>myocardial</w:t>
      </w:r>
      <w:proofErr w:type="spellEnd"/>
      <w:r w:rsidRPr="00A32D49">
        <w:rPr>
          <w:lang w:val="es-VE"/>
        </w:rPr>
        <w:t xml:space="preserve"> </w:t>
      </w:r>
      <w:proofErr w:type="spellStart"/>
      <w:r w:rsidRPr="00A32D49">
        <w:rPr>
          <w:lang w:val="es-VE"/>
        </w:rPr>
        <w:t>infarction</w:t>
      </w:r>
      <w:proofErr w:type="spellEnd"/>
      <w:r w:rsidRPr="00A32D49">
        <w:rPr>
          <w:lang w:val="es-VE"/>
        </w:rPr>
        <w:t xml:space="preserve">. </w:t>
      </w:r>
      <w:proofErr w:type="spellStart"/>
      <w:r w:rsidRPr="00A32D49">
        <w:rPr>
          <w:lang w:val="es-VE"/>
        </w:rPr>
        <w:t>Lancet</w:t>
      </w:r>
      <w:proofErr w:type="spellEnd"/>
      <w:r w:rsidRPr="00A32D49">
        <w:rPr>
          <w:lang w:val="es-VE"/>
        </w:rPr>
        <w:t xml:space="preserve">. 2017; 389:197-210. Disponible en: </w:t>
      </w:r>
      <w:hyperlink r:id="rId10" w:history="1">
        <w:r w:rsidRPr="00A32D49">
          <w:rPr>
            <w:rStyle w:val="Hyperlink"/>
            <w:rFonts w:ascii="Calibri" w:eastAsia="Calibri" w:hAnsi="Calibri" w:cs="Calibri"/>
            <w:color w:val="auto"/>
            <w:u w:val="none"/>
            <w:lang w:val="es-VE"/>
          </w:rPr>
          <w:t>http://dx.doi.org/10.1016/S0140-6736(16)30677-8.</w:t>
        </w:r>
      </w:hyperlink>
    </w:p>
    <w:p w:rsidR="007A30C1" w:rsidRPr="00A32D49" w:rsidRDefault="007A30C1" w:rsidP="007A30C1">
      <w:pPr>
        <w:numPr>
          <w:ilvl w:val="0"/>
          <w:numId w:val="5"/>
        </w:numPr>
        <w:tabs>
          <w:tab w:val="left" w:pos="567"/>
        </w:tabs>
        <w:ind w:left="567" w:hanging="567"/>
        <w:jc w:val="both"/>
        <w:rPr>
          <w:lang w:val="es-VE"/>
        </w:rPr>
      </w:pPr>
      <w:proofErr w:type="spellStart"/>
      <w:r w:rsidRPr="00A32D49">
        <w:rPr>
          <w:lang w:val="en-GB"/>
        </w:rPr>
        <w:t>Scirica</w:t>
      </w:r>
      <w:proofErr w:type="spellEnd"/>
      <w:r w:rsidRPr="00A32D49">
        <w:rPr>
          <w:lang w:val="en-GB"/>
        </w:rPr>
        <w:t xml:space="preserve"> BM, Libby P, Morrow DA. </w:t>
      </w:r>
      <w:r w:rsidRPr="00A32D49">
        <w:rPr>
          <w:lang w:val="es-VE"/>
        </w:rPr>
        <w:t xml:space="preserve">Infarto de miocardio con elevación del ST: fisiopatología y evolución clínica. </w:t>
      </w:r>
      <w:r w:rsidRPr="00A32D49">
        <w:rPr>
          <w:spacing w:val="-1"/>
          <w:lang w:val="en-GB"/>
        </w:rPr>
        <w:t>En</w:t>
      </w:r>
      <w:r w:rsidRPr="00A32D49">
        <w:rPr>
          <w:lang w:val="en-GB"/>
        </w:rPr>
        <w:t>:</w:t>
      </w:r>
      <w:r w:rsidRPr="00A32D49">
        <w:rPr>
          <w:spacing w:val="1"/>
          <w:lang w:val="en-GB"/>
        </w:rPr>
        <w:t xml:space="preserve"> </w:t>
      </w:r>
      <w:proofErr w:type="spellStart"/>
      <w:r w:rsidRPr="00A32D49">
        <w:rPr>
          <w:lang w:val="en-GB"/>
        </w:rPr>
        <w:t>Z</w:t>
      </w:r>
      <w:r w:rsidRPr="00A32D49">
        <w:rPr>
          <w:spacing w:val="-1"/>
          <w:lang w:val="en-GB"/>
        </w:rPr>
        <w:t>i</w:t>
      </w:r>
      <w:r w:rsidRPr="00A32D49">
        <w:rPr>
          <w:spacing w:val="1"/>
          <w:lang w:val="en-GB"/>
        </w:rPr>
        <w:t>pe</w:t>
      </w:r>
      <w:r w:rsidRPr="00A32D49">
        <w:rPr>
          <w:lang w:val="en-GB"/>
        </w:rPr>
        <w:t>s</w:t>
      </w:r>
      <w:proofErr w:type="spellEnd"/>
      <w:r w:rsidRPr="00A32D49">
        <w:rPr>
          <w:spacing w:val="3"/>
          <w:lang w:val="en-GB"/>
        </w:rPr>
        <w:t xml:space="preserve"> </w:t>
      </w:r>
      <w:r w:rsidRPr="00A32D49">
        <w:rPr>
          <w:lang w:val="en-GB"/>
        </w:rPr>
        <w:t>DP,</w:t>
      </w:r>
      <w:r w:rsidRPr="00A32D49">
        <w:rPr>
          <w:spacing w:val="3"/>
          <w:lang w:val="en-GB"/>
        </w:rPr>
        <w:t xml:space="preserve"> </w:t>
      </w:r>
      <w:r w:rsidRPr="00A32D49">
        <w:rPr>
          <w:spacing w:val="1"/>
          <w:lang w:val="en-GB"/>
        </w:rPr>
        <w:t>L</w:t>
      </w:r>
      <w:r w:rsidRPr="00A32D49">
        <w:rPr>
          <w:lang w:val="en-GB"/>
        </w:rPr>
        <w:t>i</w:t>
      </w:r>
      <w:r w:rsidRPr="00A32D49">
        <w:rPr>
          <w:spacing w:val="-2"/>
          <w:lang w:val="en-GB"/>
        </w:rPr>
        <w:t>b</w:t>
      </w:r>
      <w:r w:rsidRPr="00A32D49">
        <w:rPr>
          <w:spacing w:val="1"/>
          <w:lang w:val="en-GB"/>
        </w:rPr>
        <w:t>b</w:t>
      </w:r>
      <w:r w:rsidRPr="00A32D49">
        <w:rPr>
          <w:lang w:val="en-GB"/>
        </w:rPr>
        <w:t>y</w:t>
      </w:r>
      <w:r w:rsidRPr="00A32D49">
        <w:rPr>
          <w:spacing w:val="1"/>
          <w:lang w:val="en-GB"/>
        </w:rPr>
        <w:t xml:space="preserve"> </w:t>
      </w:r>
      <w:r w:rsidRPr="00A32D49">
        <w:rPr>
          <w:lang w:val="en-GB"/>
        </w:rPr>
        <w:t>P,</w:t>
      </w:r>
      <w:r w:rsidRPr="00A32D49">
        <w:rPr>
          <w:spacing w:val="4"/>
          <w:lang w:val="en-GB"/>
        </w:rPr>
        <w:t xml:space="preserve"> </w:t>
      </w:r>
      <w:proofErr w:type="spellStart"/>
      <w:r w:rsidRPr="00A32D49">
        <w:rPr>
          <w:lang w:val="en-GB"/>
        </w:rPr>
        <w:t>B</w:t>
      </w:r>
      <w:r w:rsidRPr="00A32D49">
        <w:rPr>
          <w:spacing w:val="-1"/>
          <w:lang w:val="en-GB"/>
        </w:rPr>
        <w:t>on</w:t>
      </w:r>
      <w:r w:rsidRPr="00A32D49">
        <w:rPr>
          <w:spacing w:val="1"/>
          <w:lang w:val="en-GB"/>
        </w:rPr>
        <w:t>o</w:t>
      </w:r>
      <w:r w:rsidRPr="00A32D49">
        <w:rPr>
          <w:lang w:val="en-GB"/>
        </w:rPr>
        <w:t>w</w:t>
      </w:r>
      <w:proofErr w:type="spellEnd"/>
      <w:r w:rsidRPr="00A32D49">
        <w:rPr>
          <w:lang w:val="en-GB"/>
        </w:rPr>
        <w:t xml:space="preserve"> RO, Mann DL, </w:t>
      </w:r>
      <w:proofErr w:type="spellStart"/>
      <w:r w:rsidRPr="00A32D49">
        <w:rPr>
          <w:lang w:val="en-GB"/>
        </w:rPr>
        <w:t>Tomaselli</w:t>
      </w:r>
      <w:proofErr w:type="spellEnd"/>
      <w:r w:rsidRPr="00A32D49">
        <w:rPr>
          <w:lang w:val="en-GB"/>
        </w:rPr>
        <w:t xml:space="preserve"> GF. </w:t>
      </w:r>
      <w:r w:rsidRPr="00A32D49">
        <w:rPr>
          <w:spacing w:val="2"/>
          <w:lang w:val="en-GB"/>
        </w:rPr>
        <w:t xml:space="preserve"> </w:t>
      </w:r>
      <w:proofErr w:type="spellStart"/>
      <w:r w:rsidRPr="00A32D49">
        <w:rPr>
          <w:lang w:val="en-GB"/>
        </w:rPr>
        <w:t>Bra</w:t>
      </w:r>
      <w:r w:rsidRPr="00A32D49">
        <w:rPr>
          <w:spacing w:val="1"/>
          <w:lang w:val="en-GB"/>
        </w:rPr>
        <w:t>u</w:t>
      </w:r>
      <w:r w:rsidRPr="00A32D49">
        <w:rPr>
          <w:spacing w:val="-1"/>
          <w:lang w:val="en-GB"/>
        </w:rPr>
        <w:t>n</w:t>
      </w:r>
      <w:r w:rsidRPr="00A32D49">
        <w:rPr>
          <w:spacing w:val="-3"/>
          <w:lang w:val="en-GB"/>
        </w:rPr>
        <w:t>w</w:t>
      </w:r>
      <w:r w:rsidRPr="00A32D49">
        <w:rPr>
          <w:spacing w:val="1"/>
          <w:lang w:val="en-GB"/>
        </w:rPr>
        <w:t>a</w:t>
      </w:r>
      <w:r w:rsidRPr="00A32D49">
        <w:rPr>
          <w:lang w:val="en-GB"/>
        </w:rPr>
        <w:t>ld</w:t>
      </w:r>
      <w:proofErr w:type="spellEnd"/>
      <w:r w:rsidRPr="00A32D49">
        <w:rPr>
          <w:spacing w:val="2"/>
          <w:lang w:val="en-GB"/>
        </w:rPr>
        <w:t xml:space="preserve"> </w:t>
      </w:r>
      <w:r w:rsidRPr="00A32D49">
        <w:rPr>
          <w:lang w:val="en-GB"/>
        </w:rPr>
        <w:t>E,</w:t>
      </w:r>
      <w:r w:rsidRPr="00A32D49">
        <w:rPr>
          <w:spacing w:val="2"/>
          <w:lang w:val="en-GB"/>
        </w:rPr>
        <w:t xml:space="preserve"> </w:t>
      </w:r>
      <w:r w:rsidRPr="00A32D49">
        <w:rPr>
          <w:spacing w:val="1"/>
          <w:lang w:val="en-GB"/>
        </w:rPr>
        <w:t>ed</w:t>
      </w:r>
      <w:r w:rsidRPr="00A32D49">
        <w:rPr>
          <w:lang w:val="en-GB"/>
        </w:rPr>
        <w:t>it</w:t>
      </w:r>
      <w:r w:rsidRPr="00A32D49">
        <w:rPr>
          <w:spacing w:val="1"/>
          <w:lang w:val="en-GB"/>
        </w:rPr>
        <w:t>o</w:t>
      </w:r>
      <w:r w:rsidRPr="00A32D49">
        <w:rPr>
          <w:lang w:val="en-GB"/>
        </w:rPr>
        <w:t>rs.</w:t>
      </w:r>
      <w:r w:rsidRPr="00A32D49">
        <w:rPr>
          <w:spacing w:val="1"/>
          <w:lang w:val="en-GB"/>
        </w:rPr>
        <w:t xml:space="preserve"> </w:t>
      </w:r>
      <w:proofErr w:type="spellStart"/>
      <w:r w:rsidRPr="00A32D49">
        <w:rPr>
          <w:lang w:val="en-GB"/>
        </w:rPr>
        <w:t>Bra</w:t>
      </w:r>
      <w:r w:rsidRPr="00A32D49">
        <w:rPr>
          <w:spacing w:val="-1"/>
          <w:lang w:val="en-GB"/>
        </w:rPr>
        <w:t>un</w:t>
      </w:r>
      <w:r w:rsidRPr="00A32D49">
        <w:rPr>
          <w:spacing w:val="-3"/>
          <w:lang w:val="en-GB"/>
        </w:rPr>
        <w:t>w</w:t>
      </w:r>
      <w:r w:rsidRPr="00A32D49">
        <w:rPr>
          <w:spacing w:val="1"/>
          <w:lang w:val="en-GB"/>
        </w:rPr>
        <w:t>a</w:t>
      </w:r>
      <w:r w:rsidRPr="00A32D49">
        <w:rPr>
          <w:lang w:val="en-GB"/>
        </w:rPr>
        <w:t>ld´s</w:t>
      </w:r>
      <w:proofErr w:type="spellEnd"/>
      <w:r w:rsidRPr="00A32D49">
        <w:rPr>
          <w:spacing w:val="1"/>
          <w:lang w:val="en-GB"/>
        </w:rPr>
        <w:t xml:space="preserve"> </w:t>
      </w:r>
      <w:r w:rsidRPr="00A32D49">
        <w:rPr>
          <w:lang w:val="en-GB"/>
        </w:rPr>
        <w:t>He</w:t>
      </w:r>
      <w:r w:rsidRPr="00A32D49">
        <w:rPr>
          <w:spacing w:val="1"/>
          <w:lang w:val="en-GB"/>
        </w:rPr>
        <w:t>a</w:t>
      </w:r>
      <w:r w:rsidRPr="00A32D49">
        <w:rPr>
          <w:lang w:val="en-GB"/>
        </w:rPr>
        <w:t>rt</w:t>
      </w:r>
      <w:r w:rsidRPr="00A32D49">
        <w:rPr>
          <w:spacing w:val="1"/>
          <w:lang w:val="en-GB"/>
        </w:rPr>
        <w:t xml:space="preserve"> d</w:t>
      </w:r>
      <w:r w:rsidRPr="00A32D49">
        <w:rPr>
          <w:lang w:val="en-GB"/>
        </w:rPr>
        <w:t>ise</w:t>
      </w:r>
      <w:r w:rsidRPr="00A32D49">
        <w:rPr>
          <w:spacing w:val="1"/>
          <w:lang w:val="en-GB"/>
        </w:rPr>
        <w:t>a</w:t>
      </w:r>
      <w:r w:rsidRPr="00A32D49">
        <w:rPr>
          <w:lang w:val="en-GB"/>
        </w:rPr>
        <w:t>s</w:t>
      </w:r>
      <w:r w:rsidRPr="00A32D49">
        <w:rPr>
          <w:spacing w:val="1"/>
          <w:lang w:val="en-GB"/>
        </w:rPr>
        <w:t>e</w:t>
      </w:r>
      <w:r w:rsidRPr="00A32D49">
        <w:rPr>
          <w:lang w:val="en-GB"/>
        </w:rPr>
        <w:t>. A</w:t>
      </w:r>
      <w:r w:rsidRPr="00A32D49">
        <w:rPr>
          <w:spacing w:val="2"/>
          <w:lang w:val="en-GB"/>
        </w:rPr>
        <w:t xml:space="preserve"> </w:t>
      </w:r>
      <w:r w:rsidRPr="00A32D49">
        <w:rPr>
          <w:lang w:val="en-GB"/>
        </w:rPr>
        <w:t>t</w:t>
      </w:r>
      <w:r w:rsidRPr="00A32D49">
        <w:rPr>
          <w:spacing w:val="1"/>
          <w:lang w:val="en-GB"/>
        </w:rPr>
        <w:t>e</w:t>
      </w:r>
      <w:r w:rsidRPr="00A32D49">
        <w:rPr>
          <w:spacing w:val="-2"/>
          <w:lang w:val="en-GB"/>
        </w:rPr>
        <w:t>x</w:t>
      </w:r>
      <w:r w:rsidRPr="00A32D49">
        <w:rPr>
          <w:lang w:val="en-GB"/>
        </w:rPr>
        <w:t>t</w:t>
      </w:r>
      <w:r w:rsidRPr="00A32D49">
        <w:rPr>
          <w:spacing w:val="1"/>
          <w:lang w:val="en-GB"/>
        </w:rPr>
        <w:t>boo</w:t>
      </w:r>
      <w:r w:rsidRPr="00A32D49">
        <w:rPr>
          <w:lang w:val="en-GB"/>
        </w:rPr>
        <w:t xml:space="preserve">k </w:t>
      </w:r>
      <w:r w:rsidRPr="00A32D49">
        <w:rPr>
          <w:spacing w:val="-1"/>
          <w:lang w:val="en-GB"/>
        </w:rPr>
        <w:t>o</w:t>
      </w:r>
      <w:r w:rsidRPr="00A32D49">
        <w:rPr>
          <w:lang w:val="en-GB"/>
        </w:rPr>
        <w:t>f</w:t>
      </w:r>
      <w:r w:rsidRPr="00A32D49">
        <w:rPr>
          <w:spacing w:val="2"/>
          <w:lang w:val="en-GB"/>
        </w:rPr>
        <w:t xml:space="preserve"> </w:t>
      </w:r>
      <w:proofErr w:type="spellStart"/>
      <w:r w:rsidRPr="00A32D49">
        <w:rPr>
          <w:lang w:val="en-GB"/>
        </w:rPr>
        <w:t>c</w:t>
      </w:r>
      <w:r w:rsidRPr="00A32D49">
        <w:rPr>
          <w:spacing w:val="1"/>
          <w:lang w:val="en-GB"/>
        </w:rPr>
        <w:t>a</w:t>
      </w:r>
      <w:r w:rsidRPr="00A32D49">
        <w:rPr>
          <w:lang w:val="en-GB"/>
        </w:rPr>
        <w:t>rdio</w:t>
      </w:r>
      <w:r w:rsidRPr="00A32D49">
        <w:rPr>
          <w:spacing w:val="-2"/>
          <w:lang w:val="en-GB"/>
        </w:rPr>
        <w:t>v</w:t>
      </w:r>
      <w:r w:rsidRPr="00A32D49">
        <w:rPr>
          <w:spacing w:val="1"/>
          <w:lang w:val="en-GB"/>
        </w:rPr>
        <w:t>a</w:t>
      </w:r>
      <w:r w:rsidRPr="00A32D49">
        <w:rPr>
          <w:lang w:val="en-GB"/>
        </w:rPr>
        <w:t>c</w:t>
      </w:r>
      <w:r w:rsidRPr="00A32D49">
        <w:rPr>
          <w:spacing w:val="1"/>
          <w:lang w:val="en-GB"/>
        </w:rPr>
        <w:t>u</w:t>
      </w:r>
      <w:r w:rsidRPr="00A32D49">
        <w:rPr>
          <w:lang w:val="en-GB"/>
        </w:rPr>
        <w:t>lar</w:t>
      </w:r>
      <w:proofErr w:type="spellEnd"/>
      <w:r w:rsidRPr="00A32D49">
        <w:rPr>
          <w:lang w:val="en-GB"/>
        </w:rPr>
        <w:t xml:space="preserve"> </w:t>
      </w:r>
      <w:r w:rsidRPr="00A32D49">
        <w:rPr>
          <w:spacing w:val="1"/>
          <w:lang w:val="en-GB"/>
        </w:rPr>
        <w:t>m</w:t>
      </w:r>
      <w:r w:rsidRPr="00A32D49">
        <w:rPr>
          <w:spacing w:val="-1"/>
          <w:lang w:val="en-GB"/>
        </w:rPr>
        <w:t>e</w:t>
      </w:r>
      <w:r w:rsidRPr="00A32D49">
        <w:rPr>
          <w:spacing w:val="1"/>
          <w:lang w:val="en-GB"/>
        </w:rPr>
        <w:t>d</w:t>
      </w:r>
      <w:r w:rsidRPr="00A32D49">
        <w:rPr>
          <w:lang w:val="en-GB"/>
        </w:rPr>
        <w:t>ic</w:t>
      </w:r>
      <w:r w:rsidRPr="00A32D49">
        <w:rPr>
          <w:spacing w:val="-1"/>
          <w:lang w:val="en-GB"/>
        </w:rPr>
        <w:t>i</w:t>
      </w:r>
      <w:r w:rsidRPr="00A32D49">
        <w:rPr>
          <w:spacing w:val="1"/>
          <w:lang w:val="en-GB"/>
        </w:rPr>
        <w:t>ne</w:t>
      </w:r>
      <w:r w:rsidRPr="00A32D49">
        <w:rPr>
          <w:lang w:val="en-GB"/>
        </w:rPr>
        <w:t xml:space="preserve">. </w:t>
      </w:r>
      <w:r w:rsidRPr="00A32D49">
        <w:rPr>
          <w:lang w:val="es-VE"/>
        </w:rPr>
        <w:t xml:space="preserve">11na Edición. España: </w:t>
      </w:r>
      <w:proofErr w:type="spellStart"/>
      <w:r w:rsidRPr="00A32D49">
        <w:rPr>
          <w:lang w:val="es-VE"/>
        </w:rPr>
        <w:t>Else</w:t>
      </w:r>
      <w:r w:rsidRPr="00A32D49">
        <w:rPr>
          <w:spacing w:val="-2"/>
          <w:lang w:val="es-VE"/>
        </w:rPr>
        <w:t>v</w:t>
      </w:r>
      <w:r w:rsidRPr="00A32D49">
        <w:rPr>
          <w:lang w:val="es-VE"/>
        </w:rPr>
        <w:t>ier</w:t>
      </w:r>
      <w:proofErr w:type="spellEnd"/>
      <w:r w:rsidRPr="00A32D49">
        <w:rPr>
          <w:lang w:val="es-VE"/>
        </w:rPr>
        <w:t xml:space="preserve"> España, S.L.U; </w:t>
      </w:r>
      <w:r w:rsidRPr="00A32D49">
        <w:rPr>
          <w:spacing w:val="1"/>
          <w:lang w:val="es-VE"/>
        </w:rPr>
        <w:t>201</w:t>
      </w:r>
      <w:r w:rsidRPr="00A32D49">
        <w:rPr>
          <w:lang w:val="es-VE"/>
        </w:rPr>
        <w:t xml:space="preserve">9. </w:t>
      </w:r>
      <w:r w:rsidRPr="00A32D49">
        <w:rPr>
          <w:spacing w:val="1"/>
          <w:lang w:val="es-VE"/>
        </w:rPr>
        <w:t>p</w:t>
      </w:r>
      <w:r w:rsidRPr="00A32D49">
        <w:rPr>
          <w:lang w:val="es-VE"/>
        </w:rPr>
        <w:t>.</w:t>
      </w:r>
      <w:r w:rsidRPr="00A32D49">
        <w:rPr>
          <w:spacing w:val="1"/>
          <w:lang w:val="es-VE"/>
        </w:rPr>
        <w:t>1</w:t>
      </w:r>
      <w:r w:rsidRPr="00A32D49">
        <w:rPr>
          <w:spacing w:val="-1"/>
          <w:lang w:val="es-VE"/>
        </w:rPr>
        <w:t>095-11</w:t>
      </w:r>
      <w:r w:rsidRPr="00A32D49">
        <w:rPr>
          <w:lang w:val="es-VE"/>
        </w:rPr>
        <w:t>21</w:t>
      </w:r>
    </w:p>
    <w:p w:rsidR="007A30C1" w:rsidRPr="00A32D49" w:rsidRDefault="007A30C1" w:rsidP="007A30C1">
      <w:pPr>
        <w:numPr>
          <w:ilvl w:val="0"/>
          <w:numId w:val="5"/>
        </w:numPr>
        <w:tabs>
          <w:tab w:val="left" w:pos="567"/>
        </w:tabs>
        <w:ind w:left="567" w:hanging="567"/>
        <w:jc w:val="both"/>
        <w:rPr>
          <w:lang w:val="es-VE"/>
        </w:rPr>
      </w:pPr>
      <w:r w:rsidRPr="00A32D49">
        <w:rPr>
          <w:lang w:val="es-VE"/>
        </w:rPr>
        <w:t xml:space="preserve">Ministerio de Salud Pública. Anuario Estadístico 2020. La Habana: MINSAP; 2021.  Disponible en: </w:t>
      </w:r>
      <w:hyperlink r:id="rId11" w:history="1">
        <w:r w:rsidRPr="00A32D49">
          <w:rPr>
            <w:rStyle w:val="Hyperlink"/>
            <w:rFonts w:ascii="Calibri" w:eastAsia="Calibri" w:hAnsi="Calibri" w:cs="Calibri"/>
            <w:color w:val="auto"/>
            <w:u w:val="none"/>
            <w:lang w:val="es-VE"/>
          </w:rPr>
          <w:t>https://temas.sld.cu/estadisticassalud</w:t>
        </w:r>
      </w:hyperlink>
    </w:p>
    <w:p w:rsidR="007A30C1" w:rsidRPr="00A32D49" w:rsidRDefault="007A30C1" w:rsidP="007A30C1">
      <w:pPr>
        <w:numPr>
          <w:ilvl w:val="0"/>
          <w:numId w:val="5"/>
        </w:numPr>
        <w:tabs>
          <w:tab w:val="left" w:pos="567"/>
        </w:tabs>
        <w:ind w:left="567" w:hanging="567"/>
        <w:jc w:val="both"/>
        <w:rPr>
          <w:lang w:val="es-VE"/>
        </w:rPr>
      </w:pPr>
      <w:r w:rsidRPr="00A32D49">
        <w:rPr>
          <w:lang w:val="es-VE"/>
        </w:rPr>
        <w:t xml:space="preserve">Santos Medina M, Obregón Santos AG, </w:t>
      </w:r>
      <w:proofErr w:type="spellStart"/>
      <w:r w:rsidRPr="00A32D49">
        <w:rPr>
          <w:lang w:val="es-VE"/>
        </w:rPr>
        <w:t>Piriz</w:t>
      </w:r>
      <w:proofErr w:type="spellEnd"/>
      <w:r w:rsidRPr="00A32D49">
        <w:rPr>
          <w:lang w:val="es-VE"/>
        </w:rPr>
        <w:t xml:space="preserve"> </w:t>
      </w:r>
      <w:proofErr w:type="spellStart"/>
      <w:r w:rsidRPr="00A32D49">
        <w:rPr>
          <w:lang w:val="es-VE"/>
        </w:rPr>
        <w:t>Assa</w:t>
      </w:r>
      <w:proofErr w:type="spellEnd"/>
      <w:r w:rsidRPr="00A32D49">
        <w:rPr>
          <w:lang w:val="es-VE"/>
        </w:rPr>
        <w:t xml:space="preserve"> A, Gutiérrez Martínez AA. Estratificación de riesgo en pacientes con infarto agudo de miocardio utilizando escalas de riesgos. Necesidad de homogeneizarla en Cuba. </w:t>
      </w:r>
      <w:proofErr w:type="spellStart"/>
      <w:r w:rsidRPr="00A32D49">
        <w:rPr>
          <w:lang w:val="es-VE"/>
        </w:rPr>
        <w:t>Rev</w:t>
      </w:r>
      <w:proofErr w:type="spellEnd"/>
      <w:r w:rsidRPr="00A32D49">
        <w:rPr>
          <w:lang w:val="es-VE"/>
        </w:rPr>
        <w:t xml:space="preserve"> Cubana </w:t>
      </w:r>
      <w:proofErr w:type="spellStart"/>
      <w:r w:rsidRPr="00A32D49">
        <w:rPr>
          <w:lang w:val="es-VE"/>
        </w:rPr>
        <w:t>Cardiol</w:t>
      </w:r>
      <w:proofErr w:type="spellEnd"/>
      <w:r w:rsidRPr="00A32D49">
        <w:rPr>
          <w:lang w:val="es-VE"/>
        </w:rPr>
        <w:t xml:space="preserve"> </w:t>
      </w:r>
      <w:proofErr w:type="spellStart"/>
      <w:r w:rsidRPr="00A32D49">
        <w:rPr>
          <w:lang w:val="es-VE"/>
        </w:rPr>
        <w:t>Cir</w:t>
      </w:r>
      <w:proofErr w:type="spellEnd"/>
      <w:r w:rsidRPr="00A32D49">
        <w:rPr>
          <w:lang w:val="es-VE"/>
        </w:rPr>
        <w:t xml:space="preserve"> </w:t>
      </w:r>
      <w:proofErr w:type="spellStart"/>
      <w:r w:rsidRPr="00A32D49">
        <w:rPr>
          <w:lang w:val="es-VE"/>
        </w:rPr>
        <w:t>Cardiovasc</w:t>
      </w:r>
      <w:proofErr w:type="spellEnd"/>
      <w:r w:rsidRPr="00A32D49">
        <w:rPr>
          <w:lang w:val="es-VE"/>
        </w:rPr>
        <w:t xml:space="preserve"> [Internet]. 2019 [citado el 14 de mayo de 2020]; 25(</w:t>
      </w:r>
      <w:proofErr w:type="spellStart"/>
      <w:r w:rsidRPr="00A32D49">
        <w:rPr>
          <w:lang w:val="es-VE"/>
        </w:rPr>
        <w:t>Supl</w:t>
      </w:r>
      <w:proofErr w:type="spellEnd"/>
      <w:r w:rsidRPr="00A32D49">
        <w:rPr>
          <w:lang w:val="es-VE"/>
        </w:rPr>
        <w:t xml:space="preserve">). Disponible en: </w:t>
      </w:r>
      <w:hyperlink r:id="rId12" w:history="1">
        <w:r w:rsidRPr="00A32D49">
          <w:rPr>
            <w:rStyle w:val="Hyperlink"/>
            <w:rFonts w:ascii="Calibri" w:eastAsia="Calibri" w:hAnsi="Calibri" w:cs="Calibri"/>
            <w:color w:val="auto"/>
            <w:u w:val="none"/>
            <w:lang w:val="es-VE"/>
          </w:rPr>
          <w:t>http://revcardiologia.sld.cu/index.php/revcardiologia/article/view/892</w:t>
        </w:r>
      </w:hyperlink>
    </w:p>
    <w:p w:rsidR="007A30C1" w:rsidRPr="00A32D49" w:rsidRDefault="007A30C1" w:rsidP="007A30C1">
      <w:pPr>
        <w:numPr>
          <w:ilvl w:val="0"/>
          <w:numId w:val="5"/>
        </w:numPr>
        <w:tabs>
          <w:tab w:val="left" w:pos="567"/>
        </w:tabs>
        <w:ind w:left="567" w:hanging="567"/>
        <w:jc w:val="both"/>
        <w:rPr>
          <w:lang w:val="es-VE"/>
        </w:rPr>
      </w:pPr>
      <w:r w:rsidRPr="00A32D49">
        <w:rPr>
          <w:lang w:val="es-VE"/>
        </w:rPr>
        <w:t xml:space="preserve">García de Castro AM, Narváez </w:t>
      </w:r>
      <w:proofErr w:type="spellStart"/>
      <w:r w:rsidRPr="00A32D49">
        <w:rPr>
          <w:lang w:val="es-VE"/>
        </w:rPr>
        <w:t>Mayorga</w:t>
      </w:r>
      <w:proofErr w:type="spellEnd"/>
      <w:r w:rsidRPr="00A32D49">
        <w:rPr>
          <w:lang w:val="es-VE"/>
        </w:rPr>
        <w:t xml:space="preserve"> I, Rodríguez </w:t>
      </w:r>
      <w:proofErr w:type="spellStart"/>
      <w:r w:rsidRPr="00A32D49">
        <w:rPr>
          <w:lang w:val="es-VE"/>
        </w:rPr>
        <w:t>Padial</w:t>
      </w:r>
      <w:proofErr w:type="spellEnd"/>
      <w:r w:rsidRPr="00A32D49">
        <w:rPr>
          <w:lang w:val="es-VE"/>
        </w:rPr>
        <w:t xml:space="preserve"> L. Protocolo sobre estratificación de riesgo en pacientes con síndrome coronario agudo. Medicine. 2017; 12(37): 2248-52. DOI:10.1016/j.med.2017.06.024.</w:t>
      </w:r>
    </w:p>
    <w:p w:rsidR="007A30C1" w:rsidRPr="00A32D49" w:rsidRDefault="007A30C1" w:rsidP="007A30C1">
      <w:pPr>
        <w:numPr>
          <w:ilvl w:val="0"/>
          <w:numId w:val="5"/>
        </w:numPr>
        <w:tabs>
          <w:tab w:val="left" w:pos="567"/>
        </w:tabs>
        <w:ind w:left="567" w:hanging="567"/>
        <w:jc w:val="both"/>
        <w:rPr>
          <w:lang w:val="es-VE"/>
        </w:rPr>
      </w:pPr>
      <w:r w:rsidRPr="00A32D49">
        <w:rPr>
          <w:lang w:val="es-VE"/>
        </w:rPr>
        <w:lastRenderedPageBreak/>
        <w:t xml:space="preserve">Ruiz </w:t>
      </w:r>
      <w:proofErr w:type="spellStart"/>
      <w:r w:rsidRPr="00A32D49">
        <w:rPr>
          <w:lang w:val="es-VE"/>
        </w:rPr>
        <w:t>Nodar</w:t>
      </w:r>
      <w:proofErr w:type="spellEnd"/>
      <w:r w:rsidRPr="00A32D49">
        <w:rPr>
          <w:lang w:val="es-VE"/>
        </w:rPr>
        <w:t xml:space="preserve"> J, Abu-</w:t>
      </w:r>
      <w:proofErr w:type="spellStart"/>
      <w:r w:rsidRPr="00A32D49">
        <w:rPr>
          <w:lang w:val="es-VE"/>
        </w:rPr>
        <w:t>Assi</w:t>
      </w:r>
      <w:proofErr w:type="spellEnd"/>
      <w:r w:rsidRPr="00A32D49">
        <w:rPr>
          <w:lang w:val="es-VE"/>
        </w:rPr>
        <w:t xml:space="preserve"> E. Factores determinantes del riesgo isquémico del paciente tras un infarto agudo de miocardio. </w:t>
      </w:r>
      <w:proofErr w:type="spellStart"/>
      <w:r w:rsidRPr="00A32D49">
        <w:rPr>
          <w:lang w:val="es-VE"/>
        </w:rPr>
        <w:t>Rev</w:t>
      </w:r>
      <w:proofErr w:type="spellEnd"/>
      <w:r w:rsidRPr="00A32D49">
        <w:rPr>
          <w:lang w:val="es-VE"/>
        </w:rPr>
        <w:t xml:space="preserve"> </w:t>
      </w:r>
      <w:proofErr w:type="spellStart"/>
      <w:r w:rsidRPr="00A32D49">
        <w:rPr>
          <w:lang w:val="es-VE"/>
        </w:rPr>
        <w:t>Esp</w:t>
      </w:r>
      <w:proofErr w:type="spellEnd"/>
      <w:r w:rsidRPr="00A32D49">
        <w:rPr>
          <w:lang w:val="es-VE"/>
        </w:rPr>
        <w:t xml:space="preserve"> </w:t>
      </w:r>
      <w:proofErr w:type="spellStart"/>
      <w:r w:rsidRPr="00A32D49">
        <w:rPr>
          <w:lang w:val="es-VE"/>
        </w:rPr>
        <w:t>Cardiol</w:t>
      </w:r>
      <w:proofErr w:type="spellEnd"/>
      <w:r w:rsidRPr="00A32D49">
        <w:rPr>
          <w:lang w:val="es-VE"/>
        </w:rPr>
        <w:t>. 2017; 17(</w:t>
      </w:r>
      <w:proofErr w:type="spellStart"/>
      <w:r w:rsidRPr="00A32D49">
        <w:rPr>
          <w:lang w:val="es-VE"/>
        </w:rPr>
        <w:t>Supl</w:t>
      </w:r>
      <w:proofErr w:type="spellEnd"/>
      <w:r w:rsidRPr="00A32D49">
        <w:rPr>
          <w:lang w:val="es-VE"/>
        </w:rPr>
        <w:t xml:space="preserve"> B): 9-15. Disponible en: </w:t>
      </w:r>
      <w:hyperlink r:id="rId13" w:tgtFrame="_blank" w:tooltip="Persistent link using digital object identifier" w:history="1">
        <w:r w:rsidRPr="00A32D49">
          <w:rPr>
            <w:rStyle w:val="Hyperlink"/>
            <w:rFonts w:ascii="Calibri" w:eastAsia="Calibri" w:hAnsi="Calibri" w:cs="Calibri"/>
            <w:color w:val="auto"/>
            <w:u w:val="none"/>
            <w:lang w:val="es-ES"/>
          </w:rPr>
          <w:t>https://doi.org/10.1016/S1131-3587(19)30018-4</w:t>
        </w:r>
      </w:hyperlink>
    </w:p>
    <w:p w:rsidR="007A30C1" w:rsidRPr="00A32D49" w:rsidRDefault="007A30C1" w:rsidP="007A30C1">
      <w:pPr>
        <w:numPr>
          <w:ilvl w:val="0"/>
          <w:numId w:val="5"/>
        </w:numPr>
        <w:tabs>
          <w:tab w:val="left" w:pos="567"/>
        </w:tabs>
        <w:ind w:left="567" w:hanging="567"/>
        <w:jc w:val="both"/>
        <w:rPr>
          <w:lang w:val="es-VE"/>
        </w:rPr>
      </w:pPr>
      <w:r w:rsidRPr="00A32D49">
        <w:rPr>
          <w:lang w:val="en-GB"/>
        </w:rPr>
        <w:t xml:space="preserve">Ibanez B, James S, </w:t>
      </w:r>
      <w:proofErr w:type="spellStart"/>
      <w:r w:rsidRPr="00A32D49">
        <w:rPr>
          <w:lang w:val="en-GB"/>
        </w:rPr>
        <w:t>Agewall</w:t>
      </w:r>
      <w:proofErr w:type="spellEnd"/>
      <w:r w:rsidRPr="00A32D49">
        <w:rPr>
          <w:lang w:val="en-GB"/>
        </w:rPr>
        <w:t xml:space="preserve"> S, </w:t>
      </w:r>
      <w:proofErr w:type="spellStart"/>
      <w:r w:rsidRPr="00A32D49">
        <w:rPr>
          <w:lang w:val="en-GB"/>
        </w:rPr>
        <w:t>Antunes</w:t>
      </w:r>
      <w:proofErr w:type="spellEnd"/>
      <w:r w:rsidRPr="00A32D49">
        <w:rPr>
          <w:lang w:val="en-GB"/>
        </w:rPr>
        <w:t xml:space="preserve"> MJ, </w:t>
      </w:r>
      <w:proofErr w:type="spellStart"/>
      <w:r w:rsidRPr="00A32D49">
        <w:rPr>
          <w:lang w:val="en-GB"/>
        </w:rPr>
        <w:t>Bucciarelli-Ducci</w:t>
      </w:r>
      <w:proofErr w:type="spellEnd"/>
      <w:r w:rsidRPr="00A32D49">
        <w:rPr>
          <w:lang w:val="en-GB"/>
        </w:rPr>
        <w:t xml:space="preserve"> C, </w:t>
      </w:r>
      <w:proofErr w:type="spellStart"/>
      <w:r w:rsidRPr="00A32D49">
        <w:rPr>
          <w:lang w:val="en-GB"/>
        </w:rPr>
        <w:t>Bueno</w:t>
      </w:r>
      <w:proofErr w:type="spellEnd"/>
      <w:r w:rsidRPr="00A32D49">
        <w:rPr>
          <w:lang w:val="en-GB"/>
        </w:rPr>
        <w:t xml:space="preserve"> H, et al. 2017 ESC Guidelines for the management of acute myocardial infarction in patients presenting with ST-segment elevation: The Task Force for the management of acute myocardial infarction in patients presenting with ST-segment elevation of the European Society of Cardiology (ESC). </w:t>
      </w:r>
      <w:proofErr w:type="spellStart"/>
      <w:r w:rsidRPr="00A32D49">
        <w:rPr>
          <w:lang w:val="es-VE"/>
        </w:rPr>
        <w:t>Eur</w:t>
      </w:r>
      <w:proofErr w:type="spellEnd"/>
      <w:r w:rsidRPr="00A32D49">
        <w:rPr>
          <w:lang w:val="es-VE"/>
        </w:rPr>
        <w:t xml:space="preserve"> </w:t>
      </w:r>
      <w:proofErr w:type="spellStart"/>
      <w:r w:rsidRPr="00A32D49">
        <w:rPr>
          <w:lang w:val="es-VE"/>
        </w:rPr>
        <w:t>Heart</w:t>
      </w:r>
      <w:proofErr w:type="spellEnd"/>
      <w:r w:rsidRPr="00A32D49">
        <w:rPr>
          <w:lang w:val="es-VE"/>
        </w:rPr>
        <w:t xml:space="preserve"> J. 2018; 39(2):119-77. Disponible en: </w:t>
      </w:r>
      <w:hyperlink r:id="rId14" w:history="1">
        <w:r w:rsidRPr="00A32D49">
          <w:rPr>
            <w:rStyle w:val="Hyperlink"/>
            <w:rFonts w:ascii="Calibri" w:eastAsia="Calibri" w:hAnsi="Calibri" w:cs="Calibri"/>
            <w:color w:val="auto"/>
            <w:u w:val="none"/>
            <w:lang w:val="es-VE"/>
          </w:rPr>
          <w:t>https://doi.org/10.1093/eurheartj/ehx393</w:t>
        </w:r>
      </w:hyperlink>
    </w:p>
    <w:p w:rsidR="007A30C1" w:rsidRPr="00A32D49" w:rsidRDefault="007A30C1" w:rsidP="007A30C1">
      <w:pPr>
        <w:numPr>
          <w:ilvl w:val="0"/>
          <w:numId w:val="5"/>
        </w:numPr>
        <w:tabs>
          <w:tab w:val="left" w:pos="567"/>
        </w:tabs>
        <w:ind w:left="567" w:hanging="567"/>
        <w:jc w:val="both"/>
        <w:rPr>
          <w:lang w:val="es-VE"/>
        </w:rPr>
      </w:pPr>
      <w:r w:rsidRPr="00A32D49">
        <w:rPr>
          <w:lang w:val="es-VE"/>
        </w:rPr>
        <w:t xml:space="preserve">Fox KA, </w:t>
      </w:r>
      <w:proofErr w:type="spellStart"/>
      <w:r w:rsidRPr="00A32D49">
        <w:rPr>
          <w:lang w:val="es-VE"/>
        </w:rPr>
        <w:t>Langrish</w:t>
      </w:r>
      <w:proofErr w:type="spellEnd"/>
      <w:r w:rsidRPr="00A32D49">
        <w:rPr>
          <w:lang w:val="es-VE"/>
        </w:rPr>
        <w:t xml:space="preserve"> JP. Estratificación del riesgo en los síndromes coronarios agudos. </w:t>
      </w:r>
      <w:proofErr w:type="spellStart"/>
      <w:r w:rsidRPr="00A32D49">
        <w:rPr>
          <w:lang w:val="es-VE"/>
        </w:rPr>
        <w:t>Rev</w:t>
      </w:r>
      <w:proofErr w:type="spellEnd"/>
      <w:r w:rsidRPr="00A32D49">
        <w:rPr>
          <w:lang w:val="es-VE"/>
        </w:rPr>
        <w:t xml:space="preserve"> </w:t>
      </w:r>
      <w:proofErr w:type="spellStart"/>
      <w:r w:rsidRPr="00A32D49">
        <w:rPr>
          <w:lang w:val="es-VE"/>
        </w:rPr>
        <w:t>Esp</w:t>
      </w:r>
      <w:proofErr w:type="spellEnd"/>
      <w:r w:rsidRPr="00A32D49">
        <w:rPr>
          <w:lang w:val="es-VE"/>
        </w:rPr>
        <w:t xml:space="preserve"> </w:t>
      </w:r>
      <w:proofErr w:type="spellStart"/>
      <w:r w:rsidRPr="00A32D49">
        <w:rPr>
          <w:lang w:val="es-VE"/>
        </w:rPr>
        <w:t>Cardiol</w:t>
      </w:r>
      <w:proofErr w:type="spellEnd"/>
      <w:r w:rsidRPr="00A32D49">
        <w:rPr>
          <w:lang w:val="es-VE"/>
        </w:rPr>
        <w:t xml:space="preserve">. 2010; 63(6):629-32. Disponible en: </w:t>
      </w:r>
      <w:hyperlink r:id="rId15" w:history="1">
        <w:r w:rsidRPr="00A32D49">
          <w:rPr>
            <w:rStyle w:val="Hyperlink"/>
            <w:rFonts w:ascii="Calibri" w:eastAsia="Calibri" w:hAnsi="Calibri" w:cs="Calibri"/>
            <w:color w:val="auto"/>
            <w:u w:val="none"/>
            <w:lang w:val="es-VE"/>
          </w:rPr>
          <w:t>https://doi.org/10.1016/S0300-8932(10)70153-6</w:t>
        </w:r>
      </w:hyperlink>
    </w:p>
    <w:p w:rsidR="007A30C1" w:rsidRPr="00A32D49" w:rsidRDefault="007A30C1" w:rsidP="007A30C1">
      <w:pPr>
        <w:numPr>
          <w:ilvl w:val="0"/>
          <w:numId w:val="5"/>
        </w:numPr>
        <w:tabs>
          <w:tab w:val="left" w:pos="567"/>
        </w:tabs>
        <w:ind w:left="567" w:hanging="567"/>
        <w:jc w:val="both"/>
        <w:rPr>
          <w:lang w:val="es-VE"/>
        </w:rPr>
      </w:pPr>
      <w:r w:rsidRPr="00A32D49">
        <w:t xml:space="preserve">Chan Pin Yin D, </w:t>
      </w:r>
      <w:proofErr w:type="spellStart"/>
      <w:r w:rsidRPr="00A32D49">
        <w:t>Azzahhfi</w:t>
      </w:r>
      <w:proofErr w:type="spellEnd"/>
      <w:r w:rsidRPr="00A32D49">
        <w:t xml:space="preserve"> J, James S. Risk assessment using risk score in patients with acute </w:t>
      </w:r>
      <w:proofErr w:type="gramStart"/>
      <w:r w:rsidRPr="00A32D49">
        <w:t>coronary  syndrome</w:t>
      </w:r>
      <w:proofErr w:type="gramEnd"/>
      <w:r w:rsidRPr="00A32D49">
        <w:t xml:space="preserve">. J. </w:t>
      </w:r>
      <w:proofErr w:type="spellStart"/>
      <w:r w:rsidRPr="00A32D49">
        <w:t>Clin</w:t>
      </w:r>
      <w:proofErr w:type="spellEnd"/>
      <w:r w:rsidRPr="00A32D49">
        <w:t xml:space="preserve">. Med. 2020; 9(9): 3039. </w:t>
      </w:r>
      <w:proofErr w:type="spellStart"/>
      <w:r w:rsidRPr="00A32D49">
        <w:t>Disponible</w:t>
      </w:r>
      <w:proofErr w:type="spellEnd"/>
      <w:r w:rsidRPr="00A32D49">
        <w:t xml:space="preserve"> en: https://doi.org/10.3390/jcm9093039.</w:t>
      </w:r>
    </w:p>
    <w:p w:rsidR="007A30C1" w:rsidRPr="00A32D49" w:rsidRDefault="007A30C1" w:rsidP="007A30C1">
      <w:pPr>
        <w:numPr>
          <w:ilvl w:val="0"/>
          <w:numId w:val="5"/>
        </w:numPr>
        <w:tabs>
          <w:tab w:val="left" w:pos="567"/>
        </w:tabs>
        <w:ind w:left="567" w:hanging="567"/>
        <w:jc w:val="both"/>
        <w:rPr>
          <w:lang w:val="es-VE"/>
        </w:rPr>
      </w:pPr>
      <w:r w:rsidRPr="00A32D49">
        <w:rPr>
          <w:spacing w:val="-1"/>
          <w:lang w:val="es-VE"/>
        </w:rPr>
        <w:t>S</w:t>
      </w:r>
      <w:r w:rsidRPr="00A32D49">
        <w:rPr>
          <w:lang w:val="es-VE"/>
        </w:rPr>
        <w:t>a</w:t>
      </w:r>
      <w:r w:rsidRPr="00A32D49">
        <w:rPr>
          <w:spacing w:val="-1"/>
          <w:lang w:val="es-VE"/>
        </w:rPr>
        <w:t>n</w:t>
      </w:r>
      <w:r w:rsidRPr="00A32D49">
        <w:rPr>
          <w:spacing w:val="2"/>
          <w:lang w:val="es-VE"/>
        </w:rPr>
        <w:t>t</w:t>
      </w:r>
      <w:r w:rsidRPr="00A32D49">
        <w:rPr>
          <w:lang w:val="es-VE"/>
        </w:rPr>
        <w:t>os</w:t>
      </w:r>
      <w:r w:rsidRPr="00A32D49">
        <w:rPr>
          <w:spacing w:val="2"/>
          <w:lang w:val="es-VE"/>
        </w:rPr>
        <w:t xml:space="preserve"> </w:t>
      </w:r>
      <w:r w:rsidRPr="00A32D49">
        <w:rPr>
          <w:lang w:val="es-VE"/>
        </w:rPr>
        <w:t>M</w:t>
      </w:r>
      <w:r w:rsidRPr="00A32D49">
        <w:rPr>
          <w:spacing w:val="2"/>
          <w:lang w:val="es-VE"/>
        </w:rPr>
        <w:t>e</w:t>
      </w:r>
      <w:r w:rsidRPr="00A32D49">
        <w:rPr>
          <w:lang w:val="es-VE"/>
        </w:rPr>
        <w:t>d</w:t>
      </w:r>
      <w:r w:rsidRPr="00A32D49">
        <w:rPr>
          <w:spacing w:val="1"/>
          <w:lang w:val="es-VE"/>
        </w:rPr>
        <w:t>i</w:t>
      </w:r>
      <w:r w:rsidRPr="00A32D49">
        <w:rPr>
          <w:lang w:val="es-VE"/>
        </w:rPr>
        <w:t>na</w:t>
      </w:r>
      <w:r w:rsidRPr="00A32D49">
        <w:rPr>
          <w:spacing w:val="3"/>
          <w:lang w:val="es-VE"/>
        </w:rPr>
        <w:t xml:space="preserve"> </w:t>
      </w:r>
      <w:r w:rsidRPr="00A32D49">
        <w:rPr>
          <w:spacing w:val="2"/>
          <w:lang w:val="es-VE"/>
        </w:rPr>
        <w:t>M</w:t>
      </w:r>
      <w:r w:rsidRPr="00A32D49">
        <w:rPr>
          <w:lang w:val="es-VE"/>
        </w:rPr>
        <w:t>,</w:t>
      </w:r>
      <w:r w:rsidRPr="00A32D49">
        <w:rPr>
          <w:spacing w:val="8"/>
          <w:lang w:val="es-VE"/>
        </w:rPr>
        <w:t xml:space="preserve"> </w:t>
      </w:r>
      <w:r w:rsidRPr="00A32D49">
        <w:rPr>
          <w:lang w:val="es-VE"/>
        </w:rPr>
        <w:t>R</w:t>
      </w:r>
      <w:r w:rsidRPr="00A32D49">
        <w:rPr>
          <w:spacing w:val="2"/>
          <w:lang w:val="es-VE"/>
        </w:rPr>
        <w:t>o</w:t>
      </w:r>
      <w:r w:rsidRPr="00A32D49">
        <w:rPr>
          <w:lang w:val="es-VE"/>
        </w:rPr>
        <w:t>drí</w:t>
      </w:r>
      <w:r w:rsidRPr="00A32D49">
        <w:rPr>
          <w:spacing w:val="2"/>
          <w:lang w:val="es-VE"/>
        </w:rPr>
        <w:t>g</w:t>
      </w:r>
      <w:r w:rsidRPr="00A32D49">
        <w:rPr>
          <w:lang w:val="es-VE"/>
        </w:rPr>
        <w:t>u</w:t>
      </w:r>
      <w:r w:rsidRPr="00A32D49">
        <w:rPr>
          <w:spacing w:val="1"/>
          <w:lang w:val="es-VE"/>
        </w:rPr>
        <w:t>e</w:t>
      </w:r>
      <w:r w:rsidRPr="00A32D49">
        <w:rPr>
          <w:lang w:val="es-VE"/>
        </w:rPr>
        <w:t>z Ra</w:t>
      </w:r>
      <w:r w:rsidRPr="00A32D49">
        <w:rPr>
          <w:spacing w:val="4"/>
          <w:lang w:val="es-VE"/>
        </w:rPr>
        <w:t>m</w:t>
      </w:r>
      <w:r w:rsidRPr="00A32D49">
        <w:rPr>
          <w:lang w:val="es-VE"/>
        </w:rPr>
        <w:t>os</w:t>
      </w:r>
      <w:r w:rsidRPr="00A32D49">
        <w:rPr>
          <w:spacing w:val="5"/>
          <w:lang w:val="es-VE"/>
        </w:rPr>
        <w:t xml:space="preserve"> </w:t>
      </w:r>
      <w:r w:rsidRPr="00A32D49">
        <w:rPr>
          <w:lang w:val="es-VE"/>
        </w:rPr>
        <w:t>M,</w:t>
      </w:r>
      <w:r w:rsidRPr="00A32D49">
        <w:rPr>
          <w:spacing w:val="7"/>
          <w:lang w:val="es-VE"/>
        </w:rPr>
        <w:t xml:space="preserve"> </w:t>
      </w:r>
      <w:proofErr w:type="spellStart"/>
      <w:r w:rsidRPr="00A32D49">
        <w:rPr>
          <w:spacing w:val="-1"/>
          <w:lang w:val="es-VE"/>
        </w:rPr>
        <w:t>P</w:t>
      </w:r>
      <w:r w:rsidRPr="00A32D49">
        <w:rPr>
          <w:spacing w:val="1"/>
          <w:lang w:val="es-VE"/>
        </w:rPr>
        <w:t>r</w:t>
      </w:r>
      <w:r w:rsidRPr="00A32D49">
        <w:rPr>
          <w:lang w:val="es-VE"/>
        </w:rPr>
        <w:t>o</w:t>
      </w:r>
      <w:r w:rsidRPr="00A32D49">
        <w:rPr>
          <w:spacing w:val="1"/>
          <w:lang w:val="es-VE"/>
        </w:rPr>
        <w:t>h</w:t>
      </w:r>
      <w:r w:rsidRPr="00A32D49">
        <w:rPr>
          <w:spacing w:val="-1"/>
          <w:lang w:val="es-VE"/>
        </w:rPr>
        <w:t>i</w:t>
      </w:r>
      <w:r w:rsidRPr="00A32D49">
        <w:rPr>
          <w:lang w:val="es-VE"/>
        </w:rPr>
        <w:t>as</w:t>
      </w:r>
      <w:proofErr w:type="spellEnd"/>
      <w:r w:rsidRPr="00A32D49">
        <w:rPr>
          <w:lang w:val="es-VE"/>
        </w:rPr>
        <w:t xml:space="preserve"> M</w:t>
      </w:r>
      <w:r w:rsidRPr="00A32D49">
        <w:rPr>
          <w:spacing w:val="-1"/>
          <w:lang w:val="es-VE"/>
        </w:rPr>
        <w:t>a</w:t>
      </w:r>
      <w:r w:rsidRPr="00A32D49">
        <w:rPr>
          <w:spacing w:val="1"/>
          <w:lang w:val="es-VE"/>
        </w:rPr>
        <w:t>r</w:t>
      </w:r>
      <w:r w:rsidRPr="00A32D49">
        <w:rPr>
          <w:lang w:val="es-VE"/>
        </w:rPr>
        <w:t>tí</w:t>
      </w:r>
      <w:r w:rsidRPr="00A32D49">
        <w:rPr>
          <w:spacing w:val="1"/>
          <w:lang w:val="es-VE"/>
        </w:rPr>
        <w:t>n</w:t>
      </w:r>
      <w:r w:rsidRPr="00A32D49">
        <w:rPr>
          <w:spacing w:val="2"/>
          <w:lang w:val="es-VE"/>
        </w:rPr>
        <w:t>e</w:t>
      </w:r>
      <w:r w:rsidRPr="00A32D49">
        <w:rPr>
          <w:lang w:val="es-VE"/>
        </w:rPr>
        <w:t>z</w:t>
      </w:r>
      <w:r w:rsidRPr="00A32D49">
        <w:rPr>
          <w:spacing w:val="27"/>
          <w:lang w:val="es-VE"/>
        </w:rPr>
        <w:t xml:space="preserve"> </w:t>
      </w:r>
      <w:r w:rsidRPr="00A32D49">
        <w:rPr>
          <w:spacing w:val="1"/>
          <w:lang w:val="es-VE"/>
        </w:rPr>
        <w:t>J</w:t>
      </w:r>
      <w:r w:rsidRPr="00A32D49">
        <w:rPr>
          <w:spacing w:val="-1"/>
          <w:lang w:val="es-VE"/>
        </w:rPr>
        <w:t>A</w:t>
      </w:r>
      <w:r w:rsidRPr="00A32D49">
        <w:rPr>
          <w:lang w:val="es-VE"/>
        </w:rPr>
        <w:t>,</w:t>
      </w:r>
      <w:r w:rsidRPr="00A32D49">
        <w:rPr>
          <w:spacing w:val="35"/>
          <w:lang w:val="es-VE"/>
        </w:rPr>
        <w:t xml:space="preserve"> </w:t>
      </w:r>
      <w:r w:rsidRPr="00A32D49">
        <w:rPr>
          <w:spacing w:val="1"/>
          <w:lang w:val="es-VE"/>
        </w:rPr>
        <w:t>Oc</w:t>
      </w:r>
      <w:r w:rsidRPr="00A32D49">
        <w:rPr>
          <w:lang w:val="es-VE"/>
        </w:rPr>
        <w:t>h</w:t>
      </w:r>
      <w:r w:rsidRPr="00A32D49">
        <w:rPr>
          <w:spacing w:val="1"/>
          <w:lang w:val="es-VE"/>
        </w:rPr>
        <w:t>o</w:t>
      </w:r>
      <w:r w:rsidRPr="00A32D49">
        <w:rPr>
          <w:lang w:val="es-VE"/>
        </w:rPr>
        <w:t>a</w:t>
      </w:r>
      <w:r w:rsidRPr="00A32D49">
        <w:rPr>
          <w:spacing w:val="32"/>
          <w:lang w:val="es-VE"/>
        </w:rPr>
        <w:t xml:space="preserve"> </w:t>
      </w:r>
      <w:r w:rsidRPr="00A32D49">
        <w:rPr>
          <w:lang w:val="es-VE"/>
        </w:rPr>
        <w:t>M</w:t>
      </w:r>
      <w:r w:rsidRPr="00A32D49">
        <w:rPr>
          <w:spacing w:val="-1"/>
          <w:lang w:val="es-VE"/>
        </w:rPr>
        <w:t>o</w:t>
      </w:r>
      <w:r w:rsidRPr="00A32D49">
        <w:rPr>
          <w:spacing w:val="2"/>
          <w:lang w:val="es-VE"/>
        </w:rPr>
        <w:t>nt</w:t>
      </w:r>
      <w:r w:rsidRPr="00A32D49">
        <w:rPr>
          <w:lang w:val="es-VE"/>
        </w:rPr>
        <w:t>es</w:t>
      </w:r>
      <w:r w:rsidRPr="00A32D49">
        <w:rPr>
          <w:spacing w:val="32"/>
          <w:lang w:val="es-VE"/>
        </w:rPr>
        <w:t xml:space="preserve"> </w:t>
      </w:r>
      <w:r w:rsidRPr="00A32D49">
        <w:rPr>
          <w:lang w:val="es-VE"/>
        </w:rPr>
        <w:t>L</w:t>
      </w:r>
      <w:r w:rsidRPr="00A32D49">
        <w:rPr>
          <w:spacing w:val="-1"/>
          <w:lang w:val="es-VE"/>
        </w:rPr>
        <w:t>A</w:t>
      </w:r>
      <w:r w:rsidRPr="00A32D49">
        <w:rPr>
          <w:lang w:val="es-VE"/>
        </w:rPr>
        <w:t>,</w:t>
      </w:r>
      <w:r w:rsidRPr="00A32D49">
        <w:rPr>
          <w:spacing w:val="34"/>
          <w:lang w:val="es-VE"/>
        </w:rPr>
        <w:t xml:space="preserve"> </w:t>
      </w:r>
      <w:r w:rsidRPr="00A32D49">
        <w:rPr>
          <w:lang w:val="es-VE"/>
        </w:rPr>
        <w:t>Du</w:t>
      </w:r>
      <w:r w:rsidRPr="00A32D49">
        <w:rPr>
          <w:spacing w:val="2"/>
          <w:lang w:val="es-VE"/>
        </w:rPr>
        <w:t>e</w:t>
      </w:r>
      <w:r w:rsidRPr="00A32D49">
        <w:rPr>
          <w:lang w:val="es-VE"/>
        </w:rPr>
        <w:t>ñ</w:t>
      </w:r>
      <w:r w:rsidRPr="00A32D49">
        <w:rPr>
          <w:spacing w:val="-1"/>
          <w:lang w:val="es-VE"/>
        </w:rPr>
        <w:t>a</w:t>
      </w:r>
      <w:r w:rsidRPr="00A32D49">
        <w:rPr>
          <w:lang w:val="es-VE"/>
        </w:rPr>
        <w:t>s</w:t>
      </w:r>
      <w:r w:rsidRPr="00A32D49">
        <w:rPr>
          <w:spacing w:val="33"/>
          <w:lang w:val="es-VE"/>
        </w:rPr>
        <w:t xml:space="preserve"> </w:t>
      </w:r>
      <w:r w:rsidRPr="00A32D49">
        <w:rPr>
          <w:lang w:val="es-VE"/>
        </w:rPr>
        <w:t>Her</w:t>
      </w:r>
      <w:r w:rsidRPr="00A32D49">
        <w:rPr>
          <w:spacing w:val="1"/>
          <w:lang w:val="es-VE"/>
        </w:rPr>
        <w:t>r</w:t>
      </w:r>
      <w:r w:rsidRPr="00A32D49">
        <w:rPr>
          <w:lang w:val="es-VE"/>
        </w:rPr>
        <w:t>era</w:t>
      </w:r>
      <w:r w:rsidRPr="00A32D49">
        <w:rPr>
          <w:spacing w:val="32"/>
          <w:lang w:val="es-VE"/>
        </w:rPr>
        <w:t xml:space="preserve"> </w:t>
      </w:r>
      <w:r w:rsidRPr="00A32D49">
        <w:rPr>
          <w:spacing w:val="-1"/>
          <w:lang w:val="es-VE"/>
        </w:rPr>
        <w:t>A</w:t>
      </w:r>
      <w:r w:rsidRPr="00A32D49">
        <w:rPr>
          <w:lang w:val="es-VE"/>
        </w:rPr>
        <w:t>, De</w:t>
      </w:r>
      <w:r w:rsidRPr="00A32D49">
        <w:rPr>
          <w:spacing w:val="9"/>
          <w:lang w:val="es-VE"/>
        </w:rPr>
        <w:t xml:space="preserve"> </w:t>
      </w:r>
      <w:r w:rsidRPr="00A32D49">
        <w:rPr>
          <w:spacing w:val="2"/>
          <w:lang w:val="es-VE"/>
        </w:rPr>
        <w:t>L</w:t>
      </w:r>
      <w:r w:rsidRPr="00A32D49">
        <w:rPr>
          <w:lang w:val="es-VE"/>
        </w:rPr>
        <w:t>ara</w:t>
      </w:r>
      <w:r w:rsidRPr="00A32D49">
        <w:rPr>
          <w:spacing w:val="12"/>
          <w:lang w:val="es-VE"/>
        </w:rPr>
        <w:t xml:space="preserve"> </w:t>
      </w:r>
      <w:r w:rsidRPr="00A32D49">
        <w:rPr>
          <w:spacing w:val="-1"/>
          <w:lang w:val="es-VE"/>
        </w:rPr>
        <w:t>A</w:t>
      </w:r>
      <w:r w:rsidRPr="00A32D49">
        <w:rPr>
          <w:lang w:val="es-VE"/>
        </w:rPr>
        <w:t>b</w:t>
      </w:r>
      <w:r w:rsidRPr="00A32D49">
        <w:rPr>
          <w:spacing w:val="1"/>
          <w:lang w:val="es-VE"/>
        </w:rPr>
        <w:t>a</w:t>
      </w:r>
      <w:r w:rsidRPr="00A32D49">
        <w:rPr>
          <w:lang w:val="es-VE"/>
        </w:rPr>
        <w:t>d</w:t>
      </w:r>
      <w:r w:rsidRPr="00A32D49">
        <w:rPr>
          <w:spacing w:val="7"/>
          <w:lang w:val="es-VE"/>
        </w:rPr>
        <w:t xml:space="preserve"> </w:t>
      </w:r>
      <w:r w:rsidRPr="00A32D49">
        <w:rPr>
          <w:spacing w:val="1"/>
          <w:lang w:val="es-VE"/>
        </w:rPr>
        <w:t>J</w:t>
      </w:r>
      <w:r w:rsidRPr="00A32D49">
        <w:rPr>
          <w:lang w:val="es-VE"/>
        </w:rPr>
        <w:t>.</w:t>
      </w:r>
      <w:r w:rsidRPr="00A32D49">
        <w:rPr>
          <w:spacing w:val="12"/>
          <w:lang w:val="es-VE"/>
        </w:rPr>
        <w:t xml:space="preserve"> </w:t>
      </w:r>
      <w:r w:rsidRPr="00A32D49">
        <w:rPr>
          <w:spacing w:val="-1"/>
          <w:lang w:val="es-VE"/>
        </w:rPr>
        <w:t>B</w:t>
      </w:r>
      <w:r w:rsidRPr="00A32D49">
        <w:rPr>
          <w:lang w:val="es-VE"/>
        </w:rPr>
        <w:t>a</w:t>
      </w:r>
      <w:r w:rsidRPr="00A32D49">
        <w:rPr>
          <w:spacing w:val="1"/>
          <w:lang w:val="es-VE"/>
        </w:rPr>
        <w:t>s</w:t>
      </w:r>
      <w:r w:rsidRPr="00A32D49">
        <w:rPr>
          <w:lang w:val="es-VE"/>
        </w:rPr>
        <w:t>es</w:t>
      </w:r>
      <w:r w:rsidRPr="00A32D49">
        <w:rPr>
          <w:spacing w:val="9"/>
          <w:lang w:val="es-VE"/>
        </w:rPr>
        <w:t xml:space="preserve"> </w:t>
      </w:r>
      <w:r w:rsidRPr="00A32D49">
        <w:rPr>
          <w:spacing w:val="4"/>
          <w:lang w:val="es-VE"/>
        </w:rPr>
        <w:t>m</w:t>
      </w:r>
      <w:r w:rsidRPr="00A32D49">
        <w:rPr>
          <w:lang w:val="es-VE"/>
        </w:rPr>
        <w:t>et</w:t>
      </w:r>
      <w:r w:rsidRPr="00A32D49">
        <w:rPr>
          <w:spacing w:val="-1"/>
          <w:lang w:val="es-VE"/>
        </w:rPr>
        <w:t>o</w:t>
      </w:r>
      <w:r w:rsidRPr="00A32D49">
        <w:rPr>
          <w:lang w:val="es-VE"/>
        </w:rPr>
        <w:t>d</w:t>
      </w:r>
      <w:r w:rsidRPr="00A32D49">
        <w:rPr>
          <w:spacing w:val="-1"/>
          <w:lang w:val="es-VE"/>
        </w:rPr>
        <w:t>ol</w:t>
      </w:r>
      <w:r w:rsidRPr="00A32D49">
        <w:rPr>
          <w:lang w:val="es-VE"/>
        </w:rPr>
        <w:t>ó</w:t>
      </w:r>
      <w:r w:rsidRPr="00A32D49">
        <w:rPr>
          <w:spacing w:val="1"/>
          <w:lang w:val="es-VE"/>
        </w:rPr>
        <w:t>g</w:t>
      </w:r>
      <w:r w:rsidRPr="00A32D49">
        <w:rPr>
          <w:spacing w:val="-1"/>
          <w:lang w:val="es-VE"/>
        </w:rPr>
        <w:t>i</w:t>
      </w:r>
      <w:r w:rsidRPr="00A32D49">
        <w:rPr>
          <w:spacing w:val="1"/>
          <w:lang w:val="es-VE"/>
        </w:rPr>
        <w:t>c</w:t>
      </w:r>
      <w:r w:rsidRPr="00A32D49">
        <w:rPr>
          <w:lang w:val="es-VE"/>
        </w:rPr>
        <w:t>as d</w:t>
      </w:r>
      <w:r w:rsidRPr="00A32D49">
        <w:rPr>
          <w:spacing w:val="1"/>
          <w:lang w:val="es-VE"/>
        </w:rPr>
        <w:t>e</w:t>
      </w:r>
      <w:r w:rsidRPr="00A32D49">
        <w:rPr>
          <w:lang w:val="es-VE"/>
        </w:rPr>
        <w:t>l</w:t>
      </w:r>
      <w:r w:rsidRPr="00A32D49">
        <w:rPr>
          <w:spacing w:val="8"/>
          <w:lang w:val="es-VE"/>
        </w:rPr>
        <w:t xml:space="preserve"> </w:t>
      </w:r>
      <w:r w:rsidRPr="00A32D49">
        <w:rPr>
          <w:spacing w:val="1"/>
          <w:lang w:val="es-VE"/>
        </w:rPr>
        <w:t>r</w:t>
      </w:r>
      <w:r w:rsidRPr="00A32D49">
        <w:rPr>
          <w:spacing w:val="2"/>
          <w:lang w:val="es-VE"/>
        </w:rPr>
        <w:t>e</w:t>
      </w:r>
      <w:r w:rsidRPr="00A32D49">
        <w:rPr>
          <w:lang w:val="es-VE"/>
        </w:rPr>
        <w:t>g</w:t>
      </w:r>
      <w:r w:rsidRPr="00A32D49">
        <w:rPr>
          <w:spacing w:val="-1"/>
          <w:lang w:val="es-VE"/>
        </w:rPr>
        <w:t>i</w:t>
      </w:r>
      <w:r w:rsidRPr="00A32D49">
        <w:rPr>
          <w:spacing w:val="1"/>
          <w:lang w:val="es-VE"/>
        </w:rPr>
        <w:t>s</w:t>
      </w:r>
      <w:r w:rsidRPr="00A32D49">
        <w:rPr>
          <w:lang w:val="es-VE"/>
        </w:rPr>
        <w:t xml:space="preserve">tro </w:t>
      </w:r>
      <w:r w:rsidRPr="00A32D49">
        <w:rPr>
          <w:spacing w:val="1"/>
          <w:lang w:val="es-VE"/>
        </w:rPr>
        <w:t>c</w:t>
      </w:r>
      <w:r w:rsidRPr="00A32D49">
        <w:rPr>
          <w:lang w:val="es-VE"/>
        </w:rPr>
        <w:t>u</w:t>
      </w:r>
      <w:r w:rsidRPr="00A32D49">
        <w:rPr>
          <w:spacing w:val="-1"/>
          <w:lang w:val="es-VE"/>
        </w:rPr>
        <w:t>b</w:t>
      </w:r>
      <w:r w:rsidRPr="00A32D49">
        <w:rPr>
          <w:lang w:val="es-VE"/>
        </w:rPr>
        <w:t>a</w:t>
      </w:r>
      <w:r w:rsidRPr="00A32D49">
        <w:rPr>
          <w:spacing w:val="-1"/>
          <w:lang w:val="es-VE"/>
        </w:rPr>
        <w:t>n</w:t>
      </w:r>
      <w:r w:rsidRPr="00A32D49">
        <w:rPr>
          <w:lang w:val="es-VE"/>
        </w:rPr>
        <w:t>o</w:t>
      </w:r>
      <w:r w:rsidRPr="00A32D49">
        <w:rPr>
          <w:spacing w:val="3"/>
          <w:lang w:val="es-VE"/>
        </w:rPr>
        <w:t xml:space="preserve"> </w:t>
      </w:r>
      <w:r w:rsidRPr="00A32D49">
        <w:rPr>
          <w:spacing w:val="2"/>
          <w:lang w:val="es-VE"/>
        </w:rPr>
        <w:t>d</w:t>
      </w:r>
      <w:r w:rsidRPr="00A32D49">
        <w:rPr>
          <w:lang w:val="es-VE"/>
        </w:rPr>
        <w:t>e</w:t>
      </w:r>
      <w:r w:rsidRPr="00A32D49">
        <w:rPr>
          <w:spacing w:val="7"/>
          <w:lang w:val="es-VE"/>
        </w:rPr>
        <w:t xml:space="preserve"> </w:t>
      </w:r>
      <w:r w:rsidRPr="00A32D49">
        <w:rPr>
          <w:spacing w:val="-1"/>
          <w:lang w:val="es-VE"/>
        </w:rPr>
        <w:t>i</w:t>
      </w:r>
      <w:r w:rsidRPr="00A32D49">
        <w:rPr>
          <w:lang w:val="es-VE"/>
        </w:rPr>
        <w:t>n</w:t>
      </w:r>
      <w:r w:rsidRPr="00A32D49">
        <w:rPr>
          <w:spacing w:val="2"/>
          <w:lang w:val="es-VE"/>
        </w:rPr>
        <w:t>f</w:t>
      </w:r>
      <w:r w:rsidRPr="00A32D49">
        <w:rPr>
          <w:lang w:val="es-VE"/>
        </w:rPr>
        <w:t>arto</w:t>
      </w:r>
      <w:r w:rsidRPr="00A32D49">
        <w:rPr>
          <w:spacing w:val="5"/>
          <w:lang w:val="es-VE"/>
        </w:rPr>
        <w:t xml:space="preserve"> </w:t>
      </w:r>
      <w:r w:rsidRPr="00A32D49">
        <w:rPr>
          <w:lang w:val="es-VE"/>
        </w:rPr>
        <w:t>a</w:t>
      </w:r>
      <w:r w:rsidRPr="00A32D49">
        <w:rPr>
          <w:spacing w:val="-1"/>
          <w:lang w:val="es-VE"/>
        </w:rPr>
        <w:t>g</w:t>
      </w:r>
      <w:r w:rsidRPr="00A32D49">
        <w:rPr>
          <w:spacing w:val="2"/>
          <w:lang w:val="es-VE"/>
        </w:rPr>
        <w:t>u</w:t>
      </w:r>
      <w:r w:rsidRPr="00A32D49">
        <w:rPr>
          <w:lang w:val="es-VE"/>
        </w:rPr>
        <w:t>do</w:t>
      </w:r>
      <w:r w:rsidRPr="00A32D49">
        <w:rPr>
          <w:spacing w:val="4"/>
          <w:lang w:val="es-VE"/>
        </w:rPr>
        <w:t xml:space="preserve"> </w:t>
      </w:r>
      <w:r w:rsidRPr="00A32D49">
        <w:rPr>
          <w:spacing w:val="2"/>
          <w:lang w:val="es-VE"/>
        </w:rPr>
        <w:t>d</w:t>
      </w:r>
      <w:r w:rsidRPr="00A32D49">
        <w:rPr>
          <w:lang w:val="es-VE"/>
        </w:rPr>
        <w:t>el</w:t>
      </w:r>
      <w:r w:rsidRPr="00A32D49">
        <w:rPr>
          <w:spacing w:val="4"/>
          <w:lang w:val="es-VE"/>
        </w:rPr>
        <w:t xml:space="preserve"> m</w:t>
      </w:r>
      <w:r w:rsidRPr="00A32D49">
        <w:rPr>
          <w:spacing w:val="-1"/>
          <w:lang w:val="es-VE"/>
        </w:rPr>
        <w:t>i</w:t>
      </w:r>
      <w:r w:rsidRPr="00A32D49">
        <w:rPr>
          <w:lang w:val="es-VE"/>
        </w:rPr>
        <w:t>o</w:t>
      </w:r>
      <w:r w:rsidRPr="00A32D49">
        <w:rPr>
          <w:spacing w:val="1"/>
          <w:lang w:val="es-VE"/>
        </w:rPr>
        <w:t>c</w:t>
      </w:r>
      <w:r w:rsidRPr="00A32D49">
        <w:rPr>
          <w:lang w:val="es-VE"/>
        </w:rPr>
        <w:t>ard</w:t>
      </w:r>
      <w:r w:rsidRPr="00A32D49">
        <w:rPr>
          <w:spacing w:val="1"/>
          <w:lang w:val="es-VE"/>
        </w:rPr>
        <w:t>i</w:t>
      </w:r>
      <w:r w:rsidRPr="00A32D49">
        <w:rPr>
          <w:lang w:val="es-VE"/>
        </w:rPr>
        <w:t>o: de</w:t>
      </w:r>
      <w:r w:rsidRPr="00A32D49">
        <w:rPr>
          <w:spacing w:val="7"/>
          <w:lang w:val="es-VE"/>
        </w:rPr>
        <w:t xml:space="preserve"> </w:t>
      </w:r>
      <w:r w:rsidRPr="00A32D49">
        <w:rPr>
          <w:spacing w:val="-1"/>
          <w:lang w:val="es-VE"/>
        </w:rPr>
        <w:t>l</w:t>
      </w:r>
      <w:r w:rsidRPr="00A32D49">
        <w:rPr>
          <w:lang w:val="es-VE"/>
        </w:rPr>
        <w:t>a</w:t>
      </w:r>
      <w:r w:rsidRPr="00A32D49">
        <w:rPr>
          <w:spacing w:val="8"/>
          <w:lang w:val="es-VE"/>
        </w:rPr>
        <w:t xml:space="preserve"> </w:t>
      </w:r>
      <w:r w:rsidRPr="00A32D49">
        <w:rPr>
          <w:lang w:val="es-VE"/>
        </w:rPr>
        <w:t>u</w:t>
      </w:r>
      <w:r w:rsidRPr="00A32D49">
        <w:rPr>
          <w:spacing w:val="2"/>
          <w:lang w:val="es-VE"/>
        </w:rPr>
        <w:t>t</w:t>
      </w:r>
      <w:r w:rsidRPr="00A32D49">
        <w:rPr>
          <w:lang w:val="es-VE"/>
        </w:rPr>
        <w:t>o</w:t>
      </w:r>
      <w:r w:rsidRPr="00A32D49">
        <w:rPr>
          <w:spacing w:val="-1"/>
          <w:lang w:val="es-VE"/>
        </w:rPr>
        <w:t>p</w:t>
      </w:r>
      <w:r w:rsidRPr="00A32D49">
        <w:rPr>
          <w:lang w:val="es-VE"/>
        </w:rPr>
        <w:t>ía</w:t>
      </w:r>
      <w:r w:rsidRPr="00A32D49">
        <w:rPr>
          <w:spacing w:val="4"/>
          <w:lang w:val="es-VE"/>
        </w:rPr>
        <w:t xml:space="preserve"> </w:t>
      </w:r>
      <w:r w:rsidRPr="00A32D49">
        <w:rPr>
          <w:lang w:val="es-VE"/>
        </w:rPr>
        <w:t xml:space="preserve">a </w:t>
      </w:r>
      <w:r w:rsidRPr="00A32D49">
        <w:rPr>
          <w:spacing w:val="-1"/>
          <w:lang w:val="es-VE"/>
        </w:rPr>
        <w:t>l</w:t>
      </w:r>
      <w:r w:rsidRPr="00A32D49">
        <w:rPr>
          <w:lang w:val="es-VE"/>
        </w:rPr>
        <w:t>a</w:t>
      </w:r>
      <w:r w:rsidRPr="00A32D49">
        <w:rPr>
          <w:spacing w:val="7"/>
          <w:lang w:val="es-VE"/>
        </w:rPr>
        <w:t xml:space="preserve"> </w:t>
      </w:r>
      <w:r w:rsidRPr="00A32D49">
        <w:rPr>
          <w:spacing w:val="1"/>
          <w:lang w:val="es-VE"/>
        </w:rPr>
        <w:t>r</w:t>
      </w:r>
      <w:r w:rsidRPr="00A32D49">
        <w:rPr>
          <w:lang w:val="es-VE"/>
        </w:rPr>
        <w:t>e</w:t>
      </w:r>
      <w:r w:rsidRPr="00A32D49">
        <w:rPr>
          <w:spacing w:val="1"/>
          <w:lang w:val="es-VE"/>
        </w:rPr>
        <w:t>a</w:t>
      </w:r>
      <w:r w:rsidRPr="00A32D49">
        <w:rPr>
          <w:spacing w:val="-1"/>
          <w:lang w:val="es-VE"/>
        </w:rPr>
        <w:t>li</w:t>
      </w:r>
      <w:r w:rsidRPr="00A32D49">
        <w:rPr>
          <w:spacing w:val="2"/>
          <w:lang w:val="es-VE"/>
        </w:rPr>
        <w:t>d</w:t>
      </w:r>
      <w:r w:rsidRPr="00A32D49">
        <w:rPr>
          <w:lang w:val="es-VE"/>
        </w:rPr>
        <w:t>a</w:t>
      </w:r>
      <w:r w:rsidRPr="00A32D49">
        <w:rPr>
          <w:spacing w:val="-1"/>
          <w:lang w:val="es-VE"/>
        </w:rPr>
        <w:t>d</w:t>
      </w:r>
      <w:r w:rsidRPr="00A32D49">
        <w:rPr>
          <w:lang w:val="es-VE"/>
        </w:rPr>
        <w:t>.</w:t>
      </w:r>
      <w:r w:rsidRPr="00A32D49">
        <w:rPr>
          <w:spacing w:val="1"/>
          <w:lang w:val="es-VE"/>
        </w:rPr>
        <w:t xml:space="preserve"> </w:t>
      </w:r>
      <w:proofErr w:type="spellStart"/>
      <w:r w:rsidRPr="00A32D49">
        <w:rPr>
          <w:spacing w:val="2"/>
          <w:lang w:val="es-VE"/>
        </w:rPr>
        <w:t>R</w:t>
      </w:r>
      <w:r w:rsidRPr="00A32D49">
        <w:rPr>
          <w:lang w:val="es-VE"/>
        </w:rPr>
        <w:t>ev</w:t>
      </w:r>
      <w:proofErr w:type="spellEnd"/>
      <w:r w:rsidRPr="00A32D49">
        <w:rPr>
          <w:spacing w:val="4"/>
          <w:lang w:val="es-VE"/>
        </w:rPr>
        <w:t xml:space="preserve"> </w:t>
      </w:r>
      <w:r w:rsidRPr="00A32D49">
        <w:rPr>
          <w:spacing w:val="2"/>
          <w:lang w:val="es-VE"/>
        </w:rPr>
        <w:t>C</w:t>
      </w:r>
      <w:r w:rsidRPr="00A32D49">
        <w:rPr>
          <w:lang w:val="es-VE"/>
        </w:rPr>
        <w:t>u</w:t>
      </w:r>
      <w:r w:rsidRPr="00A32D49">
        <w:rPr>
          <w:spacing w:val="-1"/>
          <w:lang w:val="es-VE"/>
        </w:rPr>
        <w:t>b</w:t>
      </w:r>
      <w:r w:rsidRPr="00A32D49">
        <w:rPr>
          <w:spacing w:val="2"/>
          <w:lang w:val="es-VE"/>
        </w:rPr>
        <w:t>a</w:t>
      </w:r>
      <w:r w:rsidRPr="00A32D49">
        <w:rPr>
          <w:lang w:val="es-VE"/>
        </w:rPr>
        <w:t>na</w:t>
      </w:r>
      <w:r w:rsidRPr="00A32D49">
        <w:rPr>
          <w:spacing w:val="1"/>
          <w:lang w:val="es-VE"/>
        </w:rPr>
        <w:t xml:space="preserve"> </w:t>
      </w:r>
      <w:proofErr w:type="spellStart"/>
      <w:r w:rsidRPr="00A32D49">
        <w:rPr>
          <w:spacing w:val="2"/>
          <w:lang w:val="es-VE"/>
        </w:rPr>
        <w:t>C</w:t>
      </w:r>
      <w:r w:rsidRPr="00A32D49">
        <w:rPr>
          <w:lang w:val="es-VE"/>
        </w:rPr>
        <w:t>ard</w:t>
      </w:r>
      <w:r w:rsidRPr="00A32D49">
        <w:rPr>
          <w:spacing w:val="-1"/>
          <w:lang w:val="es-VE"/>
        </w:rPr>
        <w:t>i</w:t>
      </w:r>
      <w:r w:rsidRPr="00A32D49">
        <w:rPr>
          <w:spacing w:val="2"/>
          <w:lang w:val="es-VE"/>
        </w:rPr>
        <w:t>o</w:t>
      </w:r>
      <w:r w:rsidRPr="00A32D49">
        <w:rPr>
          <w:lang w:val="es-VE"/>
        </w:rPr>
        <w:t>l</w:t>
      </w:r>
      <w:proofErr w:type="spellEnd"/>
      <w:r w:rsidRPr="00A32D49">
        <w:rPr>
          <w:spacing w:val="2"/>
          <w:lang w:val="es-VE"/>
        </w:rPr>
        <w:t xml:space="preserve"> </w:t>
      </w:r>
      <w:proofErr w:type="spellStart"/>
      <w:r w:rsidRPr="00A32D49">
        <w:rPr>
          <w:lang w:val="es-VE"/>
        </w:rPr>
        <w:t>C</w:t>
      </w:r>
      <w:r w:rsidRPr="00A32D49">
        <w:rPr>
          <w:spacing w:val="-1"/>
          <w:lang w:val="es-VE"/>
        </w:rPr>
        <w:t>i</w:t>
      </w:r>
      <w:r w:rsidRPr="00A32D49">
        <w:rPr>
          <w:lang w:val="es-VE"/>
        </w:rPr>
        <w:t>r</w:t>
      </w:r>
      <w:proofErr w:type="spellEnd"/>
      <w:r w:rsidRPr="00A32D49">
        <w:rPr>
          <w:spacing w:val="7"/>
          <w:lang w:val="es-VE"/>
        </w:rPr>
        <w:t xml:space="preserve"> </w:t>
      </w:r>
      <w:proofErr w:type="spellStart"/>
      <w:r w:rsidRPr="00A32D49">
        <w:rPr>
          <w:lang w:val="es-VE"/>
        </w:rPr>
        <w:t>Car</w:t>
      </w:r>
      <w:r w:rsidRPr="00A32D49">
        <w:rPr>
          <w:spacing w:val="2"/>
          <w:lang w:val="es-VE"/>
        </w:rPr>
        <w:t>d</w:t>
      </w:r>
      <w:r w:rsidRPr="00A32D49">
        <w:rPr>
          <w:spacing w:val="-1"/>
          <w:lang w:val="es-VE"/>
        </w:rPr>
        <w:t>i</w:t>
      </w:r>
      <w:r w:rsidRPr="00A32D49">
        <w:rPr>
          <w:spacing w:val="2"/>
          <w:lang w:val="es-VE"/>
        </w:rPr>
        <w:t>o</w:t>
      </w:r>
      <w:r w:rsidRPr="00A32D49">
        <w:rPr>
          <w:spacing w:val="-1"/>
          <w:lang w:val="es-VE"/>
        </w:rPr>
        <w:t>v</w:t>
      </w:r>
      <w:r w:rsidRPr="00A32D49">
        <w:rPr>
          <w:lang w:val="es-VE"/>
        </w:rPr>
        <w:t>a</w:t>
      </w:r>
      <w:r w:rsidRPr="00A32D49">
        <w:rPr>
          <w:spacing w:val="1"/>
          <w:lang w:val="es-VE"/>
        </w:rPr>
        <w:t>s</w:t>
      </w:r>
      <w:r w:rsidRPr="00A32D49">
        <w:rPr>
          <w:lang w:val="es-VE"/>
        </w:rPr>
        <w:t>c</w:t>
      </w:r>
      <w:proofErr w:type="spellEnd"/>
      <w:r w:rsidRPr="00A32D49">
        <w:rPr>
          <w:lang w:val="es-VE"/>
        </w:rPr>
        <w:t xml:space="preserve"> [Internet]. 2</w:t>
      </w:r>
      <w:r w:rsidRPr="00A32D49">
        <w:rPr>
          <w:spacing w:val="1"/>
          <w:lang w:val="es-VE"/>
        </w:rPr>
        <w:t>0</w:t>
      </w:r>
      <w:r w:rsidRPr="00A32D49">
        <w:rPr>
          <w:lang w:val="es-VE"/>
        </w:rPr>
        <w:t>1</w:t>
      </w:r>
      <w:r w:rsidRPr="00A32D49">
        <w:rPr>
          <w:spacing w:val="-1"/>
          <w:lang w:val="es-VE"/>
        </w:rPr>
        <w:t>8</w:t>
      </w:r>
      <w:r w:rsidRPr="00A32D49">
        <w:rPr>
          <w:lang w:val="es-VE"/>
        </w:rPr>
        <w:t>[citado el 1 de marzo de 2020]; 2</w:t>
      </w:r>
      <w:r w:rsidRPr="00A32D49">
        <w:rPr>
          <w:spacing w:val="-1"/>
          <w:lang w:val="es-VE"/>
        </w:rPr>
        <w:t>4</w:t>
      </w:r>
      <w:r w:rsidRPr="00A32D49">
        <w:rPr>
          <w:spacing w:val="1"/>
          <w:lang w:val="es-VE"/>
        </w:rPr>
        <w:t>(</w:t>
      </w:r>
      <w:r w:rsidRPr="00A32D49">
        <w:rPr>
          <w:lang w:val="es-VE"/>
        </w:rPr>
        <w:t>2):</w:t>
      </w:r>
      <w:r w:rsidRPr="00A32D49">
        <w:rPr>
          <w:spacing w:val="1"/>
          <w:lang w:val="es-VE"/>
        </w:rPr>
        <w:t xml:space="preserve"> 4-</w:t>
      </w:r>
      <w:r w:rsidRPr="00A32D49">
        <w:rPr>
          <w:spacing w:val="2"/>
          <w:lang w:val="es-VE"/>
        </w:rPr>
        <w:t xml:space="preserve">10. Disponible en: </w:t>
      </w:r>
      <w:hyperlink r:id="rId16" w:history="1">
        <w:r w:rsidRPr="00A32D49">
          <w:rPr>
            <w:rStyle w:val="Hyperlink"/>
            <w:rFonts w:ascii="Calibri" w:eastAsia="Calibri" w:hAnsi="Calibri" w:cs="Calibri"/>
            <w:color w:val="auto"/>
            <w:spacing w:val="2"/>
            <w:u w:val="none"/>
            <w:lang w:val="es-VE"/>
          </w:rPr>
          <w:t>http://revcardiologia.sld.cu/index.php/revcardiologia/article/view/741</w:t>
        </w:r>
      </w:hyperlink>
    </w:p>
    <w:p w:rsidR="007A30C1" w:rsidRPr="00A32D49" w:rsidRDefault="007A30C1" w:rsidP="007A30C1">
      <w:pPr>
        <w:numPr>
          <w:ilvl w:val="0"/>
          <w:numId w:val="5"/>
        </w:numPr>
        <w:tabs>
          <w:tab w:val="left" w:pos="567"/>
        </w:tabs>
        <w:ind w:left="567" w:hanging="567"/>
        <w:jc w:val="both"/>
        <w:rPr>
          <w:lang w:val="es-VE"/>
        </w:rPr>
      </w:pPr>
      <w:r w:rsidRPr="00A32D49">
        <w:rPr>
          <w:lang w:val="es-VE"/>
        </w:rPr>
        <w:t xml:space="preserve">Vila Baños R, Torrado Fonseca M, </w:t>
      </w:r>
      <w:proofErr w:type="spellStart"/>
      <w:r w:rsidRPr="00A32D49">
        <w:rPr>
          <w:lang w:val="es-VE"/>
        </w:rPr>
        <w:t>Reguant</w:t>
      </w:r>
      <w:proofErr w:type="spellEnd"/>
      <w:r w:rsidRPr="00A32D49">
        <w:rPr>
          <w:lang w:val="es-VE"/>
        </w:rPr>
        <w:t xml:space="preserve"> Álvarez M. Análisis de regresión lineal múltiple con SPSS: un ejemplo práctico. REIRE. 2019; 12(2): 1-10. Disponible en: </w:t>
      </w:r>
      <w:hyperlink r:id="rId17" w:history="1">
        <w:r w:rsidRPr="00A32D49">
          <w:rPr>
            <w:rStyle w:val="Hyperlink"/>
            <w:rFonts w:ascii="Calibri" w:eastAsia="Calibri" w:hAnsi="Calibri" w:cs="Calibri"/>
            <w:color w:val="auto"/>
            <w:u w:val="none"/>
            <w:lang w:val="es-VE"/>
          </w:rPr>
          <w:t>https://doi.org/10.1344/reire2019.12. 222704</w:t>
        </w:r>
      </w:hyperlink>
    </w:p>
    <w:p w:rsidR="007A30C1" w:rsidRPr="00A32D49" w:rsidRDefault="007A30C1" w:rsidP="007A30C1">
      <w:pPr>
        <w:numPr>
          <w:ilvl w:val="0"/>
          <w:numId w:val="5"/>
        </w:numPr>
        <w:tabs>
          <w:tab w:val="left" w:pos="567"/>
        </w:tabs>
        <w:ind w:left="567" w:hanging="567"/>
        <w:jc w:val="both"/>
        <w:rPr>
          <w:b/>
          <w:bCs/>
          <w:lang w:val="es-VE"/>
        </w:rPr>
      </w:pPr>
      <w:proofErr w:type="spellStart"/>
      <w:r w:rsidRPr="00A32D49">
        <w:rPr>
          <w:lang w:val="es-VE"/>
        </w:rPr>
        <w:t>Sagaró</w:t>
      </w:r>
      <w:proofErr w:type="spellEnd"/>
      <w:r w:rsidRPr="00A32D49">
        <w:rPr>
          <w:lang w:val="es-VE"/>
        </w:rPr>
        <w:t xml:space="preserve"> del Campo NM, Zamora Matamoros L. Análisis estadístico </w:t>
      </w:r>
      <w:proofErr w:type="spellStart"/>
      <w:r w:rsidRPr="00A32D49">
        <w:rPr>
          <w:lang w:val="es-VE"/>
        </w:rPr>
        <w:t>implicativo</w:t>
      </w:r>
      <w:proofErr w:type="spellEnd"/>
      <w:r w:rsidRPr="00A32D49">
        <w:rPr>
          <w:lang w:val="es-VE"/>
        </w:rPr>
        <w:t xml:space="preserve"> versus regresión logística binaria para el estudio de la causalidad en salud. </w:t>
      </w:r>
      <w:proofErr w:type="spellStart"/>
      <w:r w:rsidRPr="00A32D49">
        <w:rPr>
          <w:lang w:val="es-VE"/>
        </w:rPr>
        <w:t>Multimed</w:t>
      </w:r>
      <w:proofErr w:type="spellEnd"/>
      <w:r w:rsidRPr="00A32D49">
        <w:rPr>
          <w:lang w:val="es-VE"/>
        </w:rPr>
        <w:t xml:space="preserve"> [Internet]. 2019 [citado el 14 de octubre de 2021]; 23(6): 1416-1440. Disponible </w:t>
      </w:r>
      <w:proofErr w:type="spellStart"/>
      <w:r w:rsidRPr="00A32D49">
        <w:rPr>
          <w:lang w:val="es-VE"/>
        </w:rPr>
        <w:t>en:http</w:t>
      </w:r>
      <w:proofErr w:type="spellEnd"/>
      <w:r w:rsidRPr="00A32D49">
        <w:rPr>
          <w:lang w:val="es-VE"/>
        </w:rPr>
        <w:t>://</w:t>
      </w:r>
      <w:proofErr w:type="spellStart"/>
      <w:r w:rsidRPr="00A32D49">
        <w:rPr>
          <w:lang w:val="es-VE"/>
        </w:rPr>
        <w:t>www.revmultimed.sld.cu</w:t>
      </w:r>
      <w:proofErr w:type="spellEnd"/>
      <w:r w:rsidRPr="00A32D49">
        <w:rPr>
          <w:lang w:val="es-VE"/>
        </w:rPr>
        <w:t>/</w:t>
      </w:r>
      <w:proofErr w:type="spellStart"/>
      <w:r w:rsidRPr="00A32D49">
        <w:rPr>
          <w:lang w:val="es-VE"/>
        </w:rPr>
        <w:t>index.php</w:t>
      </w:r>
      <w:proofErr w:type="spellEnd"/>
      <w:r w:rsidRPr="00A32D49">
        <w:rPr>
          <w:lang w:val="es-VE"/>
        </w:rPr>
        <w:t>/</w:t>
      </w:r>
      <w:proofErr w:type="spellStart"/>
      <w:r w:rsidRPr="00A32D49">
        <w:rPr>
          <w:lang w:val="es-VE"/>
        </w:rPr>
        <w:t>mtm</w:t>
      </w:r>
      <w:proofErr w:type="spellEnd"/>
      <w:r w:rsidRPr="00A32D49">
        <w:rPr>
          <w:lang w:val="es-VE"/>
        </w:rPr>
        <w:t>/</w:t>
      </w:r>
      <w:proofErr w:type="spellStart"/>
      <w:r w:rsidRPr="00A32D49">
        <w:rPr>
          <w:lang w:val="es-VE"/>
        </w:rPr>
        <w:t>article</w:t>
      </w:r>
      <w:proofErr w:type="spellEnd"/>
      <w:r w:rsidRPr="00A32D49">
        <w:rPr>
          <w:lang w:val="es-VE"/>
        </w:rPr>
        <w:t>/</w:t>
      </w:r>
      <w:proofErr w:type="spellStart"/>
      <w:r w:rsidRPr="00A32D49">
        <w:rPr>
          <w:lang w:val="es-VE"/>
        </w:rPr>
        <w:t>view</w:t>
      </w:r>
      <w:proofErr w:type="spellEnd"/>
      <w:r w:rsidRPr="00A32D49">
        <w:rPr>
          <w:lang w:val="es-VE"/>
        </w:rPr>
        <w:t>/1435</w:t>
      </w:r>
    </w:p>
    <w:p w:rsidR="007A30C1" w:rsidRPr="00A32D49" w:rsidRDefault="007A30C1" w:rsidP="007A30C1">
      <w:pPr>
        <w:numPr>
          <w:ilvl w:val="0"/>
          <w:numId w:val="5"/>
        </w:numPr>
        <w:tabs>
          <w:tab w:val="left" w:pos="567"/>
        </w:tabs>
        <w:ind w:left="567" w:hanging="567"/>
        <w:jc w:val="both"/>
        <w:rPr>
          <w:b/>
          <w:bCs/>
          <w:lang w:val="es-VE"/>
        </w:rPr>
      </w:pPr>
      <w:proofErr w:type="spellStart"/>
      <w:r w:rsidRPr="00A32D49">
        <w:rPr>
          <w:lang w:val="es-VE"/>
        </w:rPr>
        <w:t>Steyerberg</w:t>
      </w:r>
      <w:proofErr w:type="spellEnd"/>
      <w:r w:rsidRPr="00A32D49">
        <w:rPr>
          <w:lang w:val="es-VE"/>
        </w:rPr>
        <w:t xml:space="preserve"> EW, Van </w:t>
      </w:r>
      <w:proofErr w:type="spellStart"/>
      <w:r w:rsidRPr="00A32D49">
        <w:rPr>
          <w:lang w:val="es-VE"/>
        </w:rPr>
        <w:t>Calster</w:t>
      </w:r>
      <w:proofErr w:type="spellEnd"/>
      <w:r w:rsidRPr="00A32D49">
        <w:rPr>
          <w:lang w:val="es-VE"/>
        </w:rPr>
        <w:t xml:space="preserve"> B, </w:t>
      </w:r>
      <w:proofErr w:type="spellStart"/>
      <w:r w:rsidRPr="00A32D49">
        <w:rPr>
          <w:lang w:val="es-VE"/>
        </w:rPr>
        <w:t>Pencina</w:t>
      </w:r>
      <w:proofErr w:type="spellEnd"/>
      <w:r w:rsidRPr="00A32D49">
        <w:rPr>
          <w:lang w:val="es-VE"/>
        </w:rPr>
        <w:t xml:space="preserve"> MJ. Medidas del rendimiento de modelos de predicción y marcadores pronósticos: evaluación de las predicciones y clasificaciones. </w:t>
      </w:r>
      <w:proofErr w:type="spellStart"/>
      <w:r w:rsidRPr="00A32D49">
        <w:rPr>
          <w:lang w:val="es-VE"/>
        </w:rPr>
        <w:t>Rev</w:t>
      </w:r>
      <w:proofErr w:type="spellEnd"/>
      <w:r w:rsidRPr="00A32D49">
        <w:rPr>
          <w:lang w:val="es-VE"/>
        </w:rPr>
        <w:t xml:space="preserve"> </w:t>
      </w:r>
      <w:proofErr w:type="spellStart"/>
      <w:r w:rsidRPr="00A32D49">
        <w:rPr>
          <w:lang w:val="es-VE"/>
        </w:rPr>
        <w:t>Esp</w:t>
      </w:r>
      <w:proofErr w:type="spellEnd"/>
      <w:r w:rsidRPr="00A32D49">
        <w:rPr>
          <w:lang w:val="es-VE"/>
        </w:rPr>
        <w:t xml:space="preserve"> </w:t>
      </w:r>
      <w:proofErr w:type="spellStart"/>
      <w:r w:rsidRPr="00A32D49">
        <w:rPr>
          <w:lang w:val="es-VE"/>
        </w:rPr>
        <w:t>Cardiol</w:t>
      </w:r>
      <w:proofErr w:type="spellEnd"/>
      <w:r w:rsidRPr="00A32D49">
        <w:rPr>
          <w:lang w:val="es-VE"/>
        </w:rPr>
        <w:t>. 2011; 64(9): 788–794. DOI:10.1016/j.recesp.2011.04.017</w:t>
      </w:r>
    </w:p>
    <w:p w:rsidR="007A30C1" w:rsidRPr="00A32D49" w:rsidRDefault="007A30C1" w:rsidP="007A30C1">
      <w:pPr>
        <w:numPr>
          <w:ilvl w:val="0"/>
          <w:numId w:val="5"/>
        </w:numPr>
        <w:tabs>
          <w:tab w:val="left" w:pos="567"/>
        </w:tabs>
        <w:ind w:left="567" w:hanging="567"/>
        <w:jc w:val="both"/>
        <w:rPr>
          <w:lang w:val="es-VE"/>
        </w:rPr>
      </w:pPr>
      <w:proofErr w:type="spellStart"/>
      <w:r w:rsidRPr="00A32D49">
        <w:rPr>
          <w:lang w:val="en-GB"/>
        </w:rPr>
        <w:t>Chandrashekhar</w:t>
      </w:r>
      <w:proofErr w:type="spellEnd"/>
      <w:r w:rsidRPr="00A32D49">
        <w:rPr>
          <w:lang w:val="en-GB"/>
        </w:rPr>
        <w:t xml:space="preserve"> Y, Alexander T, </w:t>
      </w:r>
      <w:proofErr w:type="spellStart"/>
      <w:r w:rsidRPr="00A32D49">
        <w:rPr>
          <w:lang w:val="en-GB"/>
        </w:rPr>
        <w:t>Mullasari</w:t>
      </w:r>
      <w:proofErr w:type="spellEnd"/>
      <w:r w:rsidRPr="00A32D49">
        <w:rPr>
          <w:lang w:val="en-GB"/>
        </w:rPr>
        <w:t xml:space="preserve"> A, </w:t>
      </w:r>
      <w:proofErr w:type="spellStart"/>
      <w:r w:rsidRPr="00A32D49">
        <w:rPr>
          <w:lang w:val="en-GB"/>
        </w:rPr>
        <w:t>Kumbhani</w:t>
      </w:r>
      <w:proofErr w:type="spellEnd"/>
      <w:r w:rsidRPr="00A32D49">
        <w:rPr>
          <w:lang w:val="en-GB"/>
        </w:rPr>
        <w:t xml:space="preserve"> DJ, </w:t>
      </w:r>
      <w:proofErr w:type="spellStart"/>
      <w:r w:rsidRPr="00A32D49">
        <w:rPr>
          <w:lang w:val="en-GB"/>
        </w:rPr>
        <w:t>Alam</w:t>
      </w:r>
      <w:proofErr w:type="spellEnd"/>
      <w:r w:rsidRPr="00A32D49">
        <w:rPr>
          <w:lang w:val="en-GB"/>
        </w:rPr>
        <w:t xml:space="preserve"> S, Alexanderson E, et al. </w:t>
      </w:r>
      <w:proofErr w:type="spellStart"/>
      <w:r w:rsidRPr="00A32D49">
        <w:rPr>
          <w:lang w:val="en-GB"/>
        </w:rPr>
        <w:t>Resourse</w:t>
      </w:r>
      <w:proofErr w:type="spellEnd"/>
      <w:r w:rsidRPr="00A32D49">
        <w:rPr>
          <w:lang w:val="en-GB"/>
        </w:rPr>
        <w:t xml:space="preserve"> and infrastructure appropriate management of ST-segment elevation myocardial infarction in low and middle-income countries. </w:t>
      </w:r>
      <w:proofErr w:type="spellStart"/>
      <w:r w:rsidRPr="00A32D49">
        <w:rPr>
          <w:lang w:val="es-VE"/>
        </w:rPr>
        <w:t>Circulation</w:t>
      </w:r>
      <w:proofErr w:type="spellEnd"/>
      <w:r w:rsidRPr="00A32D49">
        <w:rPr>
          <w:lang w:val="es-VE"/>
        </w:rPr>
        <w:t xml:space="preserve">. 2020; 141(5): 2004-2025. Disponible en: </w:t>
      </w:r>
      <w:hyperlink r:id="rId18" w:history="1">
        <w:r w:rsidRPr="00A32D49">
          <w:rPr>
            <w:rStyle w:val="Hyperlink"/>
            <w:rFonts w:ascii="Calibri" w:eastAsia="Calibri" w:hAnsi="Calibri" w:cs="Calibri"/>
            <w:color w:val="auto"/>
            <w:u w:val="none"/>
            <w:lang w:val="es-VE"/>
          </w:rPr>
          <w:t>https://doi.org/10.1161/CIRCULATIONAHA.119.041297</w:t>
        </w:r>
      </w:hyperlink>
    </w:p>
    <w:p w:rsidR="007A30C1" w:rsidRPr="00A32D49" w:rsidRDefault="007A30C1" w:rsidP="007A30C1">
      <w:pPr>
        <w:numPr>
          <w:ilvl w:val="0"/>
          <w:numId w:val="5"/>
        </w:numPr>
        <w:tabs>
          <w:tab w:val="left" w:pos="567"/>
        </w:tabs>
        <w:ind w:left="567" w:hanging="567"/>
        <w:jc w:val="both"/>
        <w:rPr>
          <w:lang w:val="en-GB"/>
        </w:rPr>
      </w:pPr>
      <w:r w:rsidRPr="00A32D49">
        <w:rPr>
          <w:lang w:val="en-GB"/>
        </w:rPr>
        <w:t xml:space="preserve">Hsu J, </w:t>
      </w:r>
      <w:proofErr w:type="spellStart"/>
      <w:r w:rsidRPr="00A32D49">
        <w:rPr>
          <w:lang w:val="en-GB"/>
        </w:rPr>
        <w:t>Iversen</w:t>
      </w:r>
      <w:proofErr w:type="spellEnd"/>
      <w:r w:rsidRPr="00A32D49">
        <w:rPr>
          <w:lang w:val="en-GB"/>
        </w:rPr>
        <w:t xml:space="preserve"> T, Price M, </w:t>
      </w:r>
      <w:proofErr w:type="spellStart"/>
      <w:r w:rsidRPr="00A32D49">
        <w:rPr>
          <w:lang w:val="en-GB"/>
        </w:rPr>
        <w:t>Mogers</w:t>
      </w:r>
      <w:proofErr w:type="spellEnd"/>
      <w:r w:rsidRPr="00A32D49">
        <w:rPr>
          <w:lang w:val="en-GB"/>
        </w:rPr>
        <w:t xml:space="preserve"> TA, </w:t>
      </w:r>
      <w:proofErr w:type="spellStart"/>
      <w:r w:rsidRPr="00A32D49">
        <w:rPr>
          <w:lang w:val="en-GB"/>
        </w:rPr>
        <w:t>Tevis</w:t>
      </w:r>
      <w:proofErr w:type="spellEnd"/>
      <w:r w:rsidRPr="00A32D49">
        <w:rPr>
          <w:lang w:val="en-GB"/>
        </w:rPr>
        <w:t xml:space="preserve"> D, </w:t>
      </w:r>
      <w:proofErr w:type="gramStart"/>
      <w:r w:rsidRPr="00A32D49">
        <w:rPr>
          <w:lang w:val="en-GB"/>
        </w:rPr>
        <w:t>Hagen</w:t>
      </w:r>
      <w:proofErr w:type="gramEnd"/>
      <w:r w:rsidRPr="00A32D49">
        <w:rPr>
          <w:lang w:val="en-GB"/>
        </w:rPr>
        <w:t xml:space="preserve"> TP, et al. Myocardial infarction care among the elderly: declining treatment with increasing age in two countries. Health </w:t>
      </w:r>
      <w:proofErr w:type="spellStart"/>
      <w:r w:rsidRPr="00A32D49">
        <w:rPr>
          <w:lang w:val="en-GB"/>
        </w:rPr>
        <w:t>Aff</w:t>
      </w:r>
      <w:proofErr w:type="spellEnd"/>
      <w:r w:rsidRPr="00A32D49">
        <w:rPr>
          <w:lang w:val="en-GB"/>
        </w:rPr>
        <w:t>. 2021; 40(9): 1483-1490. DOI: 10.1377/hlthaff.2021.00108.</w:t>
      </w:r>
    </w:p>
    <w:p w:rsidR="007A30C1" w:rsidRPr="00A32D49" w:rsidRDefault="007A30C1" w:rsidP="007A30C1">
      <w:pPr>
        <w:numPr>
          <w:ilvl w:val="0"/>
          <w:numId w:val="5"/>
        </w:numPr>
        <w:tabs>
          <w:tab w:val="left" w:pos="567"/>
        </w:tabs>
        <w:ind w:left="567" w:hanging="567"/>
        <w:jc w:val="both"/>
        <w:rPr>
          <w:lang w:val="en-GB"/>
        </w:rPr>
      </w:pPr>
      <w:r w:rsidRPr="00A32D49">
        <w:rPr>
          <w:lang w:val="en-GB"/>
        </w:rPr>
        <w:t xml:space="preserve">Forman DE, </w:t>
      </w:r>
      <w:r w:rsidRPr="00A32D49">
        <w:rPr>
          <w:bCs/>
          <w:lang w:val="en-GB"/>
        </w:rPr>
        <w:t xml:space="preserve">Maurer MS, Boyd C, </w:t>
      </w:r>
      <w:proofErr w:type="spellStart"/>
      <w:r w:rsidRPr="00A32D49">
        <w:rPr>
          <w:bCs/>
          <w:lang w:val="en-GB"/>
        </w:rPr>
        <w:t>Brindis</w:t>
      </w:r>
      <w:proofErr w:type="spellEnd"/>
      <w:r w:rsidRPr="00A32D49">
        <w:rPr>
          <w:bCs/>
          <w:lang w:val="en-GB"/>
        </w:rPr>
        <w:t xml:space="preserve"> R, </w:t>
      </w:r>
      <w:proofErr w:type="spellStart"/>
      <w:r w:rsidRPr="00A32D49">
        <w:rPr>
          <w:bCs/>
          <w:lang w:val="en-GB"/>
        </w:rPr>
        <w:t>Salive</w:t>
      </w:r>
      <w:proofErr w:type="spellEnd"/>
      <w:r w:rsidRPr="00A32D49">
        <w:rPr>
          <w:bCs/>
          <w:lang w:val="en-GB"/>
        </w:rPr>
        <w:t xml:space="preserve"> ME, Mc </w:t>
      </w:r>
      <w:proofErr w:type="spellStart"/>
      <w:r w:rsidRPr="00A32D49">
        <w:rPr>
          <w:bCs/>
          <w:lang w:val="en-GB"/>
        </w:rPr>
        <w:t>Farland</w:t>
      </w:r>
      <w:proofErr w:type="spellEnd"/>
      <w:r w:rsidRPr="00A32D49">
        <w:rPr>
          <w:bCs/>
          <w:lang w:val="en-GB"/>
        </w:rPr>
        <w:t xml:space="preserve"> Horne F, et al. </w:t>
      </w:r>
      <w:proofErr w:type="spellStart"/>
      <w:r w:rsidRPr="00A32D49">
        <w:rPr>
          <w:bCs/>
          <w:lang w:val="en-GB"/>
        </w:rPr>
        <w:t>Multimorbidity</w:t>
      </w:r>
      <w:proofErr w:type="spellEnd"/>
      <w:r w:rsidRPr="00A32D49">
        <w:rPr>
          <w:bCs/>
          <w:lang w:val="en-GB"/>
        </w:rPr>
        <w:t xml:space="preserve"> in older adults with cardiovascular disease. JAAC. 2018; 71(19): 2149-2161. </w:t>
      </w:r>
      <w:proofErr w:type="spellStart"/>
      <w:r w:rsidRPr="00A32D49">
        <w:rPr>
          <w:bCs/>
          <w:lang w:val="en-GB"/>
        </w:rPr>
        <w:t>Disponible</w:t>
      </w:r>
      <w:proofErr w:type="spellEnd"/>
      <w:r w:rsidRPr="00A32D49">
        <w:rPr>
          <w:bCs/>
          <w:lang w:val="en-GB"/>
        </w:rPr>
        <w:t xml:space="preserve"> en: </w:t>
      </w:r>
      <w:hyperlink r:id="rId19" w:history="1">
        <w:r w:rsidRPr="00A32D49">
          <w:rPr>
            <w:rStyle w:val="Hyperlink"/>
            <w:rFonts w:ascii="Calibri" w:eastAsia="Calibri" w:hAnsi="Calibri" w:cs="Calibri"/>
            <w:color w:val="auto"/>
            <w:u w:val="none"/>
            <w:lang w:val="en-GB"/>
          </w:rPr>
          <w:t>http://dx.doi.org/10.1016/j.jacc.2018.03.022</w:t>
        </w:r>
      </w:hyperlink>
    </w:p>
    <w:p w:rsidR="007A30C1" w:rsidRPr="00A32D49" w:rsidRDefault="007A30C1" w:rsidP="007A30C1">
      <w:pPr>
        <w:numPr>
          <w:ilvl w:val="0"/>
          <w:numId w:val="5"/>
        </w:numPr>
        <w:tabs>
          <w:tab w:val="left" w:pos="567"/>
        </w:tabs>
        <w:ind w:left="567" w:hanging="567"/>
        <w:jc w:val="both"/>
        <w:rPr>
          <w:lang w:val="es-VE"/>
        </w:rPr>
      </w:pPr>
      <w:proofErr w:type="spellStart"/>
      <w:r w:rsidRPr="00A32D49">
        <w:rPr>
          <w:lang w:val="es-VE"/>
        </w:rPr>
        <w:t>Mccullough</w:t>
      </w:r>
      <w:proofErr w:type="spellEnd"/>
      <w:r w:rsidRPr="00A32D49">
        <w:rPr>
          <w:lang w:val="es-VE"/>
        </w:rPr>
        <w:t xml:space="preserve"> PA. Interconexión entre la enfermedad renal y la enfermedad cardiovascular. </w:t>
      </w:r>
      <w:r w:rsidRPr="00A32D49">
        <w:rPr>
          <w:spacing w:val="-1"/>
          <w:lang w:val="en-GB"/>
        </w:rPr>
        <w:t>En</w:t>
      </w:r>
      <w:r w:rsidRPr="00A32D49">
        <w:rPr>
          <w:lang w:val="en-GB"/>
        </w:rPr>
        <w:t>:</w:t>
      </w:r>
      <w:r w:rsidRPr="00A32D49">
        <w:rPr>
          <w:spacing w:val="1"/>
          <w:lang w:val="en-GB"/>
        </w:rPr>
        <w:t xml:space="preserve"> </w:t>
      </w:r>
      <w:proofErr w:type="spellStart"/>
      <w:r w:rsidRPr="00A32D49">
        <w:rPr>
          <w:lang w:val="en-GB"/>
        </w:rPr>
        <w:t>Z</w:t>
      </w:r>
      <w:r w:rsidRPr="00A32D49">
        <w:rPr>
          <w:spacing w:val="-1"/>
          <w:lang w:val="en-GB"/>
        </w:rPr>
        <w:t>i</w:t>
      </w:r>
      <w:r w:rsidRPr="00A32D49">
        <w:rPr>
          <w:spacing w:val="1"/>
          <w:lang w:val="en-GB"/>
        </w:rPr>
        <w:t>pe</w:t>
      </w:r>
      <w:r w:rsidRPr="00A32D49">
        <w:rPr>
          <w:lang w:val="en-GB"/>
        </w:rPr>
        <w:t>s</w:t>
      </w:r>
      <w:proofErr w:type="spellEnd"/>
      <w:r w:rsidRPr="00A32D49">
        <w:rPr>
          <w:spacing w:val="3"/>
          <w:lang w:val="en-GB"/>
        </w:rPr>
        <w:t xml:space="preserve"> </w:t>
      </w:r>
      <w:r w:rsidRPr="00A32D49">
        <w:rPr>
          <w:lang w:val="en-GB"/>
        </w:rPr>
        <w:t>DP,</w:t>
      </w:r>
      <w:r w:rsidRPr="00A32D49">
        <w:rPr>
          <w:spacing w:val="3"/>
          <w:lang w:val="en-GB"/>
        </w:rPr>
        <w:t xml:space="preserve"> </w:t>
      </w:r>
      <w:r w:rsidRPr="00A32D49">
        <w:rPr>
          <w:spacing w:val="1"/>
          <w:lang w:val="en-GB"/>
        </w:rPr>
        <w:t>L</w:t>
      </w:r>
      <w:r w:rsidRPr="00A32D49">
        <w:rPr>
          <w:lang w:val="en-GB"/>
        </w:rPr>
        <w:t>i</w:t>
      </w:r>
      <w:r w:rsidRPr="00A32D49">
        <w:rPr>
          <w:spacing w:val="-2"/>
          <w:lang w:val="en-GB"/>
        </w:rPr>
        <w:t>b</w:t>
      </w:r>
      <w:r w:rsidRPr="00A32D49">
        <w:rPr>
          <w:spacing w:val="1"/>
          <w:lang w:val="en-GB"/>
        </w:rPr>
        <w:t>b</w:t>
      </w:r>
      <w:r w:rsidRPr="00A32D49">
        <w:rPr>
          <w:lang w:val="en-GB"/>
        </w:rPr>
        <w:t>y</w:t>
      </w:r>
      <w:r w:rsidRPr="00A32D49">
        <w:rPr>
          <w:spacing w:val="1"/>
          <w:lang w:val="en-GB"/>
        </w:rPr>
        <w:t xml:space="preserve"> </w:t>
      </w:r>
      <w:r w:rsidRPr="00A32D49">
        <w:rPr>
          <w:lang w:val="en-GB"/>
        </w:rPr>
        <w:t>P,</w:t>
      </w:r>
      <w:r w:rsidRPr="00A32D49">
        <w:rPr>
          <w:spacing w:val="4"/>
          <w:lang w:val="en-GB"/>
        </w:rPr>
        <w:t xml:space="preserve"> </w:t>
      </w:r>
      <w:proofErr w:type="spellStart"/>
      <w:r w:rsidRPr="00A32D49">
        <w:rPr>
          <w:lang w:val="en-GB"/>
        </w:rPr>
        <w:t>B</w:t>
      </w:r>
      <w:r w:rsidRPr="00A32D49">
        <w:rPr>
          <w:spacing w:val="-1"/>
          <w:lang w:val="en-GB"/>
        </w:rPr>
        <w:t>on</w:t>
      </w:r>
      <w:r w:rsidRPr="00A32D49">
        <w:rPr>
          <w:spacing w:val="1"/>
          <w:lang w:val="en-GB"/>
        </w:rPr>
        <w:t>o</w:t>
      </w:r>
      <w:r w:rsidRPr="00A32D49">
        <w:rPr>
          <w:lang w:val="en-GB"/>
        </w:rPr>
        <w:t>w</w:t>
      </w:r>
      <w:proofErr w:type="spellEnd"/>
      <w:r w:rsidRPr="00A32D49">
        <w:rPr>
          <w:lang w:val="en-GB"/>
        </w:rPr>
        <w:t xml:space="preserve"> RO, Mann DL, </w:t>
      </w:r>
      <w:proofErr w:type="spellStart"/>
      <w:r w:rsidRPr="00A32D49">
        <w:rPr>
          <w:lang w:val="en-GB"/>
        </w:rPr>
        <w:t>Tomaselli</w:t>
      </w:r>
      <w:proofErr w:type="spellEnd"/>
      <w:r w:rsidRPr="00A32D49">
        <w:rPr>
          <w:lang w:val="en-GB"/>
        </w:rPr>
        <w:t xml:space="preserve"> GF. </w:t>
      </w:r>
      <w:r w:rsidRPr="00A32D49">
        <w:rPr>
          <w:spacing w:val="2"/>
          <w:lang w:val="en-GB"/>
        </w:rPr>
        <w:t xml:space="preserve"> </w:t>
      </w:r>
      <w:proofErr w:type="spellStart"/>
      <w:r w:rsidRPr="00A32D49">
        <w:rPr>
          <w:lang w:val="es-VE"/>
        </w:rPr>
        <w:t>Bra</w:t>
      </w:r>
      <w:r w:rsidRPr="00A32D49">
        <w:rPr>
          <w:spacing w:val="1"/>
          <w:lang w:val="es-VE"/>
        </w:rPr>
        <w:t>u</w:t>
      </w:r>
      <w:r w:rsidRPr="00A32D49">
        <w:rPr>
          <w:spacing w:val="-1"/>
          <w:lang w:val="es-VE"/>
        </w:rPr>
        <w:t>n</w:t>
      </w:r>
      <w:r w:rsidRPr="00A32D49">
        <w:rPr>
          <w:spacing w:val="-3"/>
          <w:lang w:val="es-VE"/>
        </w:rPr>
        <w:t>w</w:t>
      </w:r>
      <w:r w:rsidRPr="00A32D49">
        <w:rPr>
          <w:spacing w:val="1"/>
          <w:lang w:val="es-VE"/>
        </w:rPr>
        <w:t>a</w:t>
      </w:r>
      <w:r w:rsidRPr="00A32D49">
        <w:rPr>
          <w:lang w:val="es-VE"/>
        </w:rPr>
        <w:t>ld</w:t>
      </w:r>
      <w:proofErr w:type="spellEnd"/>
      <w:r w:rsidRPr="00A32D49">
        <w:rPr>
          <w:lang w:val="es-VE"/>
        </w:rPr>
        <w:t xml:space="preserve">. Tratado de cardiología. Texto de medicina cardiovascular. 11na Edición. España: </w:t>
      </w:r>
      <w:proofErr w:type="spellStart"/>
      <w:r w:rsidRPr="00A32D49">
        <w:rPr>
          <w:lang w:val="es-VE"/>
        </w:rPr>
        <w:t>Else</w:t>
      </w:r>
      <w:r w:rsidRPr="00A32D49">
        <w:rPr>
          <w:spacing w:val="-2"/>
          <w:lang w:val="es-VE"/>
        </w:rPr>
        <w:t>v</w:t>
      </w:r>
      <w:r w:rsidRPr="00A32D49">
        <w:rPr>
          <w:lang w:val="es-VE"/>
        </w:rPr>
        <w:t>ier</w:t>
      </w:r>
      <w:proofErr w:type="spellEnd"/>
      <w:r w:rsidRPr="00A32D49">
        <w:rPr>
          <w:lang w:val="es-VE"/>
        </w:rPr>
        <w:t xml:space="preserve"> España, S.L.U; </w:t>
      </w:r>
      <w:r w:rsidRPr="00A32D49">
        <w:rPr>
          <w:spacing w:val="1"/>
          <w:lang w:val="es-VE"/>
        </w:rPr>
        <w:t>201</w:t>
      </w:r>
      <w:r w:rsidRPr="00A32D49">
        <w:rPr>
          <w:lang w:val="es-VE"/>
        </w:rPr>
        <w:t xml:space="preserve">9. </w:t>
      </w:r>
      <w:r w:rsidRPr="00A32D49">
        <w:rPr>
          <w:spacing w:val="1"/>
          <w:lang w:val="es-VE"/>
        </w:rPr>
        <w:t>p</w:t>
      </w:r>
      <w:r w:rsidRPr="00A32D49">
        <w:rPr>
          <w:lang w:val="es-VE"/>
        </w:rPr>
        <w:t>.</w:t>
      </w:r>
      <w:r w:rsidRPr="00A32D49">
        <w:rPr>
          <w:spacing w:val="1"/>
          <w:lang w:val="es-VE"/>
        </w:rPr>
        <w:t xml:space="preserve"> </w:t>
      </w:r>
      <w:r w:rsidRPr="00A32D49">
        <w:rPr>
          <w:spacing w:val="-1"/>
          <w:lang w:val="es-VE"/>
        </w:rPr>
        <w:t>1910-1928.</w:t>
      </w:r>
    </w:p>
    <w:p w:rsidR="007A30C1" w:rsidRPr="00A32D49" w:rsidRDefault="007A30C1" w:rsidP="007A30C1">
      <w:pPr>
        <w:numPr>
          <w:ilvl w:val="0"/>
          <w:numId w:val="5"/>
        </w:numPr>
        <w:tabs>
          <w:tab w:val="left" w:pos="567"/>
        </w:tabs>
        <w:ind w:left="567" w:hanging="567"/>
        <w:jc w:val="both"/>
        <w:rPr>
          <w:lang w:val="es-VE"/>
        </w:rPr>
      </w:pPr>
      <w:proofErr w:type="spellStart"/>
      <w:r w:rsidRPr="00A32D49">
        <w:rPr>
          <w:lang w:val="es-ES"/>
        </w:rPr>
        <w:t>Thierer</w:t>
      </w:r>
      <w:proofErr w:type="spellEnd"/>
      <w:r w:rsidRPr="00A32D49">
        <w:rPr>
          <w:lang w:val="es-ES"/>
        </w:rPr>
        <w:t xml:space="preserve"> J. Síndrome </w:t>
      </w:r>
      <w:proofErr w:type="spellStart"/>
      <w:r w:rsidRPr="00A32D49">
        <w:rPr>
          <w:lang w:val="es-ES"/>
        </w:rPr>
        <w:t>cardiorrenal</w:t>
      </w:r>
      <w:proofErr w:type="spellEnd"/>
      <w:r w:rsidRPr="00A32D49">
        <w:rPr>
          <w:lang w:val="es-ES"/>
        </w:rPr>
        <w:t xml:space="preserve">. Una revisión. </w:t>
      </w:r>
      <w:proofErr w:type="spellStart"/>
      <w:r w:rsidRPr="00A32D49">
        <w:rPr>
          <w:lang w:val="es-ES"/>
        </w:rPr>
        <w:t>Rev</w:t>
      </w:r>
      <w:proofErr w:type="spellEnd"/>
      <w:r w:rsidRPr="00A32D49">
        <w:rPr>
          <w:lang w:val="es-ES"/>
        </w:rPr>
        <w:t xml:space="preserve"> </w:t>
      </w:r>
      <w:proofErr w:type="spellStart"/>
      <w:r w:rsidRPr="00A32D49">
        <w:rPr>
          <w:lang w:val="es-ES"/>
        </w:rPr>
        <w:t>Urug</w:t>
      </w:r>
      <w:proofErr w:type="spellEnd"/>
      <w:r w:rsidRPr="00A32D49">
        <w:rPr>
          <w:lang w:val="es-ES"/>
        </w:rPr>
        <w:t xml:space="preserve"> </w:t>
      </w:r>
      <w:proofErr w:type="spellStart"/>
      <w:r w:rsidRPr="00A32D49">
        <w:rPr>
          <w:lang w:val="es-ES"/>
        </w:rPr>
        <w:t>Cardiol</w:t>
      </w:r>
      <w:proofErr w:type="spellEnd"/>
      <w:r w:rsidRPr="00A32D49">
        <w:rPr>
          <w:lang w:val="es-ES"/>
        </w:rPr>
        <w:t>. 2018; 33(1): 8-27. Disponible en: http://dx.doi.org/10.29277/cardio.33.1.2</w:t>
      </w:r>
    </w:p>
    <w:p w:rsidR="007A30C1" w:rsidRPr="00A32D49" w:rsidRDefault="007A30C1" w:rsidP="007A30C1">
      <w:pPr>
        <w:numPr>
          <w:ilvl w:val="0"/>
          <w:numId w:val="5"/>
        </w:numPr>
        <w:tabs>
          <w:tab w:val="left" w:pos="567"/>
        </w:tabs>
        <w:ind w:left="567" w:hanging="567"/>
        <w:jc w:val="both"/>
        <w:rPr>
          <w:lang w:val="es-VE"/>
        </w:rPr>
      </w:pPr>
      <w:proofErr w:type="spellStart"/>
      <w:r w:rsidRPr="00A32D49">
        <w:rPr>
          <w:lang w:val="es-VE"/>
        </w:rPr>
        <w:lastRenderedPageBreak/>
        <w:t>Bohula</w:t>
      </w:r>
      <w:proofErr w:type="spellEnd"/>
      <w:r w:rsidRPr="00A32D49">
        <w:rPr>
          <w:lang w:val="es-VE"/>
        </w:rPr>
        <w:t xml:space="preserve"> EA, </w:t>
      </w:r>
      <w:proofErr w:type="spellStart"/>
      <w:r w:rsidRPr="00A32D49">
        <w:rPr>
          <w:lang w:val="es-VE"/>
        </w:rPr>
        <w:t>Morrow</w:t>
      </w:r>
      <w:proofErr w:type="spellEnd"/>
      <w:r w:rsidRPr="00A32D49">
        <w:rPr>
          <w:lang w:val="es-VE"/>
        </w:rPr>
        <w:t xml:space="preserve"> DA. Infarto de miocardio con elevación del ST: tratamiento. </w:t>
      </w:r>
      <w:r w:rsidRPr="00A32D49">
        <w:rPr>
          <w:spacing w:val="-1"/>
          <w:lang w:val="en-GB"/>
        </w:rPr>
        <w:t>En</w:t>
      </w:r>
      <w:r w:rsidRPr="00A32D49">
        <w:rPr>
          <w:lang w:val="en-GB"/>
        </w:rPr>
        <w:t>:</w:t>
      </w:r>
      <w:r w:rsidRPr="00A32D49">
        <w:rPr>
          <w:spacing w:val="1"/>
          <w:lang w:val="en-GB"/>
        </w:rPr>
        <w:t xml:space="preserve"> </w:t>
      </w:r>
      <w:proofErr w:type="spellStart"/>
      <w:r w:rsidRPr="00A32D49">
        <w:rPr>
          <w:lang w:val="en-GB"/>
        </w:rPr>
        <w:t>Z</w:t>
      </w:r>
      <w:r w:rsidRPr="00A32D49">
        <w:rPr>
          <w:spacing w:val="-1"/>
          <w:lang w:val="en-GB"/>
        </w:rPr>
        <w:t>i</w:t>
      </w:r>
      <w:r w:rsidRPr="00A32D49">
        <w:rPr>
          <w:spacing w:val="1"/>
          <w:lang w:val="en-GB"/>
        </w:rPr>
        <w:t>pe</w:t>
      </w:r>
      <w:r w:rsidRPr="00A32D49">
        <w:rPr>
          <w:lang w:val="en-GB"/>
        </w:rPr>
        <w:t>s</w:t>
      </w:r>
      <w:proofErr w:type="spellEnd"/>
      <w:r w:rsidRPr="00A32D49">
        <w:rPr>
          <w:spacing w:val="3"/>
          <w:lang w:val="en-GB"/>
        </w:rPr>
        <w:t xml:space="preserve"> </w:t>
      </w:r>
      <w:r w:rsidRPr="00A32D49">
        <w:rPr>
          <w:lang w:val="en-GB"/>
        </w:rPr>
        <w:t>DP,</w:t>
      </w:r>
      <w:r w:rsidRPr="00A32D49">
        <w:rPr>
          <w:spacing w:val="3"/>
          <w:lang w:val="en-GB"/>
        </w:rPr>
        <w:t xml:space="preserve"> </w:t>
      </w:r>
      <w:r w:rsidRPr="00A32D49">
        <w:rPr>
          <w:spacing w:val="1"/>
          <w:lang w:val="en-GB"/>
        </w:rPr>
        <w:t>L</w:t>
      </w:r>
      <w:r w:rsidRPr="00A32D49">
        <w:rPr>
          <w:lang w:val="en-GB"/>
        </w:rPr>
        <w:t>i</w:t>
      </w:r>
      <w:r w:rsidRPr="00A32D49">
        <w:rPr>
          <w:spacing w:val="-2"/>
          <w:lang w:val="en-GB"/>
        </w:rPr>
        <w:t>b</w:t>
      </w:r>
      <w:r w:rsidRPr="00A32D49">
        <w:rPr>
          <w:spacing w:val="1"/>
          <w:lang w:val="en-GB"/>
        </w:rPr>
        <w:t>b</w:t>
      </w:r>
      <w:r w:rsidRPr="00A32D49">
        <w:rPr>
          <w:lang w:val="en-GB"/>
        </w:rPr>
        <w:t>y</w:t>
      </w:r>
      <w:r w:rsidRPr="00A32D49">
        <w:rPr>
          <w:spacing w:val="1"/>
          <w:lang w:val="en-GB"/>
        </w:rPr>
        <w:t xml:space="preserve"> </w:t>
      </w:r>
      <w:r w:rsidRPr="00A32D49">
        <w:rPr>
          <w:lang w:val="en-GB"/>
        </w:rPr>
        <w:t>P,</w:t>
      </w:r>
      <w:r w:rsidRPr="00A32D49">
        <w:rPr>
          <w:spacing w:val="4"/>
          <w:lang w:val="en-GB"/>
        </w:rPr>
        <w:t xml:space="preserve"> </w:t>
      </w:r>
      <w:proofErr w:type="spellStart"/>
      <w:r w:rsidRPr="00A32D49">
        <w:rPr>
          <w:lang w:val="en-GB"/>
        </w:rPr>
        <w:t>B</w:t>
      </w:r>
      <w:r w:rsidRPr="00A32D49">
        <w:rPr>
          <w:spacing w:val="-1"/>
          <w:lang w:val="en-GB"/>
        </w:rPr>
        <w:t>on</w:t>
      </w:r>
      <w:r w:rsidRPr="00A32D49">
        <w:rPr>
          <w:spacing w:val="1"/>
          <w:lang w:val="en-GB"/>
        </w:rPr>
        <w:t>o</w:t>
      </w:r>
      <w:r w:rsidRPr="00A32D49">
        <w:rPr>
          <w:lang w:val="en-GB"/>
        </w:rPr>
        <w:t>w</w:t>
      </w:r>
      <w:proofErr w:type="spellEnd"/>
      <w:r w:rsidRPr="00A32D49">
        <w:rPr>
          <w:lang w:val="en-GB"/>
        </w:rPr>
        <w:t xml:space="preserve"> RO, Mann DL, </w:t>
      </w:r>
      <w:proofErr w:type="spellStart"/>
      <w:r w:rsidRPr="00A32D49">
        <w:rPr>
          <w:lang w:val="en-GB"/>
        </w:rPr>
        <w:t>Tomaselli</w:t>
      </w:r>
      <w:proofErr w:type="spellEnd"/>
      <w:r w:rsidRPr="00A32D49">
        <w:rPr>
          <w:lang w:val="en-GB"/>
        </w:rPr>
        <w:t xml:space="preserve"> GF. </w:t>
      </w:r>
      <w:r w:rsidRPr="00A32D49">
        <w:rPr>
          <w:spacing w:val="2"/>
          <w:lang w:val="en-GB"/>
        </w:rPr>
        <w:t xml:space="preserve"> </w:t>
      </w:r>
      <w:proofErr w:type="spellStart"/>
      <w:r w:rsidRPr="00A32D49">
        <w:rPr>
          <w:lang w:val="en-GB"/>
        </w:rPr>
        <w:t>Bra</w:t>
      </w:r>
      <w:r w:rsidRPr="00A32D49">
        <w:rPr>
          <w:spacing w:val="1"/>
          <w:lang w:val="en-GB"/>
        </w:rPr>
        <w:t>u</w:t>
      </w:r>
      <w:r w:rsidRPr="00A32D49">
        <w:rPr>
          <w:spacing w:val="-1"/>
          <w:lang w:val="en-GB"/>
        </w:rPr>
        <w:t>n</w:t>
      </w:r>
      <w:r w:rsidRPr="00A32D49">
        <w:rPr>
          <w:spacing w:val="-3"/>
          <w:lang w:val="en-GB"/>
        </w:rPr>
        <w:t>w</w:t>
      </w:r>
      <w:r w:rsidRPr="00A32D49">
        <w:rPr>
          <w:spacing w:val="1"/>
          <w:lang w:val="en-GB"/>
        </w:rPr>
        <w:t>a</w:t>
      </w:r>
      <w:r w:rsidRPr="00A32D49">
        <w:rPr>
          <w:lang w:val="en-GB"/>
        </w:rPr>
        <w:t>ld</w:t>
      </w:r>
      <w:proofErr w:type="spellEnd"/>
      <w:r w:rsidRPr="00A32D49">
        <w:rPr>
          <w:spacing w:val="2"/>
          <w:lang w:val="en-GB"/>
        </w:rPr>
        <w:t xml:space="preserve"> </w:t>
      </w:r>
      <w:r w:rsidRPr="00A32D49">
        <w:rPr>
          <w:lang w:val="en-GB"/>
        </w:rPr>
        <w:t>E,</w:t>
      </w:r>
      <w:r w:rsidRPr="00A32D49">
        <w:rPr>
          <w:spacing w:val="2"/>
          <w:lang w:val="en-GB"/>
        </w:rPr>
        <w:t xml:space="preserve"> </w:t>
      </w:r>
      <w:r w:rsidRPr="00A32D49">
        <w:rPr>
          <w:spacing w:val="1"/>
          <w:lang w:val="en-GB"/>
        </w:rPr>
        <w:t>ed</w:t>
      </w:r>
      <w:r w:rsidRPr="00A32D49">
        <w:rPr>
          <w:lang w:val="en-GB"/>
        </w:rPr>
        <w:t>it</w:t>
      </w:r>
      <w:r w:rsidRPr="00A32D49">
        <w:rPr>
          <w:spacing w:val="1"/>
          <w:lang w:val="en-GB"/>
        </w:rPr>
        <w:t>o</w:t>
      </w:r>
      <w:r w:rsidRPr="00A32D49">
        <w:rPr>
          <w:lang w:val="en-GB"/>
        </w:rPr>
        <w:t>rs.</w:t>
      </w:r>
      <w:r w:rsidRPr="00A32D49">
        <w:rPr>
          <w:spacing w:val="1"/>
          <w:lang w:val="en-GB"/>
        </w:rPr>
        <w:t xml:space="preserve"> </w:t>
      </w:r>
      <w:proofErr w:type="spellStart"/>
      <w:r w:rsidRPr="00A32D49">
        <w:rPr>
          <w:lang w:val="en-GB"/>
        </w:rPr>
        <w:t>Bra</w:t>
      </w:r>
      <w:r w:rsidRPr="00A32D49">
        <w:rPr>
          <w:spacing w:val="-1"/>
          <w:lang w:val="en-GB"/>
        </w:rPr>
        <w:t>un</w:t>
      </w:r>
      <w:r w:rsidRPr="00A32D49">
        <w:rPr>
          <w:spacing w:val="-3"/>
          <w:lang w:val="en-GB"/>
        </w:rPr>
        <w:t>w</w:t>
      </w:r>
      <w:r w:rsidRPr="00A32D49">
        <w:rPr>
          <w:spacing w:val="1"/>
          <w:lang w:val="en-GB"/>
        </w:rPr>
        <w:t>a</w:t>
      </w:r>
      <w:r w:rsidRPr="00A32D49">
        <w:rPr>
          <w:lang w:val="en-GB"/>
        </w:rPr>
        <w:t>ld´s</w:t>
      </w:r>
      <w:proofErr w:type="spellEnd"/>
      <w:r w:rsidRPr="00A32D49">
        <w:rPr>
          <w:spacing w:val="1"/>
          <w:lang w:val="en-GB"/>
        </w:rPr>
        <w:t xml:space="preserve"> </w:t>
      </w:r>
      <w:r w:rsidRPr="00A32D49">
        <w:rPr>
          <w:lang w:val="en-GB"/>
        </w:rPr>
        <w:t>He</w:t>
      </w:r>
      <w:r w:rsidRPr="00A32D49">
        <w:rPr>
          <w:spacing w:val="1"/>
          <w:lang w:val="en-GB"/>
        </w:rPr>
        <w:t>a</w:t>
      </w:r>
      <w:r w:rsidRPr="00A32D49">
        <w:rPr>
          <w:lang w:val="en-GB"/>
        </w:rPr>
        <w:t>rt</w:t>
      </w:r>
      <w:r w:rsidRPr="00A32D49">
        <w:rPr>
          <w:spacing w:val="1"/>
          <w:lang w:val="en-GB"/>
        </w:rPr>
        <w:t xml:space="preserve"> d</w:t>
      </w:r>
      <w:r w:rsidRPr="00A32D49">
        <w:rPr>
          <w:lang w:val="en-GB"/>
        </w:rPr>
        <w:t>ise</w:t>
      </w:r>
      <w:r w:rsidRPr="00A32D49">
        <w:rPr>
          <w:spacing w:val="1"/>
          <w:lang w:val="en-GB"/>
        </w:rPr>
        <w:t>a</w:t>
      </w:r>
      <w:r w:rsidRPr="00A32D49">
        <w:rPr>
          <w:lang w:val="en-GB"/>
        </w:rPr>
        <w:t>s</w:t>
      </w:r>
      <w:r w:rsidRPr="00A32D49">
        <w:rPr>
          <w:spacing w:val="1"/>
          <w:lang w:val="en-GB"/>
        </w:rPr>
        <w:t>e</w:t>
      </w:r>
      <w:r w:rsidRPr="00A32D49">
        <w:rPr>
          <w:lang w:val="en-GB"/>
        </w:rPr>
        <w:t>. A</w:t>
      </w:r>
      <w:r w:rsidRPr="00A32D49">
        <w:rPr>
          <w:spacing w:val="2"/>
          <w:lang w:val="en-GB"/>
        </w:rPr>
        <w:t xml:space="preserve"> </w:t>
      </w:r>
      <w:r w:rsidRPr="00A32D49">
        <w:rPr>
          <w:lang w:val="en-GB"/>
        </w:rPr>
        <w:t>t</w:t>
      </w:r>
      <w:r w:rsidRPr="00A32D49">
        <w:rPr>
          <w:spacing w:val="1"/>
          <w:lang w:val="en-GB"/>
        </w:rPr>
        <w:t>e</w:t>
      </w:r>
      <w:r w:rsidRPr="00A32D49">
        <w:rPr>
          <w:spacing w:val="-2"/>
          <w:lang w:val="en-GB"/>
        </w:rPr>
        <w:t>x</w:t>
      </w:r>
      <w:r w:rsidRPr="00A32D49">
        <w:rPr>
          <w:lang w:val="en-GB"/>
        </w:rPr>
        <w:t>t</w:t>
      </w:r>
      <w:r w:rsidRPr="00A32D49">
        <w:rPr>
          <w:spacing w:val="1"/>
          <w:lang w:val="en-GB"/>
        </w:rPr>
        <w:t>boo</w:t>
      </w:r>
      <w:r w:rsidRPr="00A32D49">
        <w:rPr>
          <w:lang w:val="en-GB"/>
        </w:rPr>
        <w:t xml:space="preserve">k </w:t>
      </w:r>
      <w:r w:rsidRPr="00A32D49">
        <w:rPr>
          <w:spacing w:val="-1"/>
          <w:lang w:val="en-GB"/>
        </w:rPr>
        <w:t>o</w:t>
      </w:r>
      <w:r w:rsidRPr="00A32D49">
        <w:rPr>
          <w:lang w:val="en-GB"/>
        </w:rPr>
        <w:t>f</w:t>
      </w:r>
      <w:r w:rsidRPr="00A32D49">
        <w:rPr>
          <w:spacing w:val="2"/>
          <w:lang w:val="en-GB"/>
        </w:rPr>
        <w:t xml:space="preserve"> </w:t>
      </w:r>
      <w:proofErr w:type="spellStart"/>
      <w:r w:rsidRPr="00A32D49">
        <w:rPr>
          <w:lang w:val="en-GB"/>
        </w:rPr>
        <w:t>c</w:t>
      </w:r>
      <w:r w:rsidRPr="00A32D49">
        <w:rPr>
          <w:spacing w:val="1"/>
          <w:lang w:val="en-GB"/>
        </w:rPr>
        <w:t>a</w:t>
      </w:r>
      <w:r w:rsidRPr="00A32D49">
        <w:rPr>
          <w:lang w:val="en-GB"/>
        </w:rPr>
        <w:t>rdio</w:t>
      </w:r>
      <w:r w:rsidRPr="00A32D49">
        <w:rPr>
          <w:spacing w:val="-2"/>
          <w:lang w:val="en-GB"/>
        </w:rPr>
        <w:t>v</w:t>
      </w:r>
      <w:r w:rsidRPr="00A32D49">
        <w:rPr>
          <w:spacing w:val="1"/>
          <w:lang w:val="en-GB"/>
        </w:rPr>
        <w:t>a</w:t>
      </w:r>
      <w:r w:rsidRPr="00A32D49">
        <w:rPr>
          <w:lang w:val="en-GB"/>
        </w:rPr>
        <w:t>c</w:t>
      </w:r>
      <w:r w:rsidRPr="00A32D49">
        <w:rPr>
          <w:spacing w:val="1"/>
          <w:lang w:val="en-GB"/>
        </w:rPr>
        <w:t>u</w:t>
      </w:r>
      <w:r w:rsidRPr="00A32D49">
        <w:rPr>
          <w:lang w:val="en-GB"/>
        </w:rPr>
        <w:t>lar</w:t>
      </w:r>
      <w:proofErr w:type="spellEnd"/>
      <w:r w:rsidRPr="00A32D49">
        <w:rPr>
          <w:lang w:val="en-GB"/>
        </w:rPr>
        <w:t xml:space="preserve"> </w:t>
      </w:r>
      <w:r w:rsidRPr="00A32D49">
        <w:rPr>
          <w:spacing w:val="1"/>
          <w:lang w:val="en-GB"/>
        </w:rPr>
        <w:t>m</w:t>
      </w:r>
      <w:r w:rsidRPr="00A32D49">
        <w:rPr>
          <w:spacing w:val="-1"/>
          <w:lang w:val="en-GB"/>
        </w:rPr>
        <w:t>e</w:t>
      </w:r>
      <w:r w:rsidRPr="00A32D49">
        <w:rPr>
          <w:spacing w:val="1"/>
          <w:lang w:val="en-GB"/>
        </w:rPr>
        <w:t>d</w:t>
      </w:r>
      <w:r w:rsidRPr="00A32D49">
        <w:rPr>
          <w:lang w:val="en-GB"/>
        </w:rPr>
        <w:t>ic</w:t>
      </w:r>
      <w:r w:rsidRPr="00A32D49">
        <w:rPr>
          <w:spacing w:val="-1"/>
          <w:lang w:val="en-GB"/>
        </w:rPr>
        <w:t>i</w:t>
      </w:r>
      <w:r w:rsidRPr="00A32D49">
        <w:rPr>
          <w:spacing w:val="1"/>
          <w:lang w:val="en-GB"/>
        </w:rPr>
        <w:t>ne</w:t>
      </w:r>
      <w:r w:rsidRPr="00A32D49">
        <w:rPr>
          <w:lang w:val="en-GB"/>
        </w:rPr>
        <w:t xml:space="preserve">. </w:t>
      </w:r>
      <w:r w:rsidRPr="00A32D49">
        <w:rPr>
          <w:lang w:val="es-VE"/>
        </w:rPr>
        <w:t xml:space="preserve">11na Edición. España: </w:t>
      </w:r>
      <w:proofErr w:type="spellStart"/>
      <w:r w:rsidRPr="00A32D49">
        <w:rPr>
          <w:lang w:val="es-VE"/>
        </w:rPr>
        <w:t>Else</w:t>
      </w:r>
      <w:r w:rsidRPr="00A32D49">
        <w:rPr>
          <w:spacing w:val="-2"/>
          <w:lang w:val="es-VE"/>
        </w:rPr>
        <w:t>v</w:t>
      </w:r>
      <w:r w:rsidRPr="00A32D49">
        <w:rPr>
          <w:lang w:val="es-VE"/>
        </w:rPr>
        <w:t>ier</w:t>
      </w:r>
      <w:proofErr w:type="spellEnd"/>
      <w:r w:rsidRPr="00A32D49">
        <w:rPr>
          <w:lang w:val="es-VE"/>
        </w:rPr>
        <w:t xml:space="preserve"> España, S.L.U; </w:t>
      </w:r>
      <w:r w:rsidRPr="00A32D49">
        <w:rPr>
          <w:spacing w:val="1"/>
          <w:lang w:val="es-VE"/>
        </w:rPr>
        <w:t>201</w:t>
      </w:r>
      <w:r w:rsidRPr="00A32D49">
        <w:rPr>
          <w:lang w:val="es-VE"/>
        </w:rPr>
        <w:t xml:space="preserve">9. </w:t>
      </w:r>
      <w:r w:rsidRPr="00A32D49">
        <w:rPr>
          <w:spacing w:val="1"/>
          <w:lang w:val="es-VE"/>
        </w:rPr>
        <w:t>p</w:t>
      </w:r>
      <w:r w:rsidRPr="00A32D49">
        <w:rPr>
          <w:lang w:val="es-VE"/>
        </w:rPr>
        <w:t>.</w:t>
      </w:r>
      <w:r w:rsidRPr="00A32D49">
        <w:rPr>
          <w:spacing w:val="1"/>
          <w:lang w:val="es-VE"/>
        </w:rPr>
        <w:t>1</w:t>
      </w:r>
      <w:r w:rsidRPr="00A32D49">
        <w:rPr>
          <w:spacing w:val="-1"/>
          <w:lang w:val="es-VE"/>
        </w:rPr>
        <w:t>123-117</w:t>
      </w:r>
      <w:r w:rsidRPr="00A32D49">
        <w:rPr>
          <w:lang w:val="es-VE"/>
        </w:rPr>
        <w:t>2</w:t>
      </w:r>
    </w:p>
    <w:p w:rsidR="007A30C1" w:rsidRPr="00A32D49" w:rsidRDefault="007A30C1" w:rsidP="007A30C1">
      <w:pPr>
        <w:numPr>
          <w:ilvl w:val="0"/>
          <w:numId w:val="5"/>
        </w:numPr>
        <w:tabs>
          <w:tab w:val="left" w:pos="567"/>
        </w:tabs>
        <w:ind w:left="567" w:hanging="567"/>
        <w:jc w:val="both"/>
        <w:rPr>
          <w:lang w:val="en-GB"/>
        </w:rPr>
      </w:pPr>
      <w:r w:rsidRPr="00A32D49">
        <w:rPr>
          <w:lang w:val="en-GB"/>
        </w:rPr>
        <w:t xml:space="preserve">Schmitz T, </w:t>
      </w:r>
      <w:proofErr w:type="spellStart"/>
      <w:r w:rsidRPr="00A32D49">
        <w:rPr>
          <w:lang w:val="en-GB"/>
        </w:rPr>
        <w:t>Thilo</w:t>
      </w:r>
      <w:proofErr w:type="spellEnd"/>
      <w:r w:rsidRPr="00A32D49">
        <w:rPr>
          <w:lang w:val="en-GB"/>
        </w:rPr>
        <w:t xml:space="preserve"> C, </w:t>
      </w:r>
      <w:proofErr w:type="spellStart"/>
      <w:r w:rsidRPr="00A32D49">
        <w:rPr>
          <w:lang w:val="en-GB"/>
        </w:rPr>
        <w:t>Linseisen</w:t>
      </w:r>
      <w:proofErr w:type="spellEnd"/>
      <w:r w:rsidRPr="00A32D49">
        <w:rPr>
          <w:lang w:val="en-GB"/>
        </w:rPr>
        <w:t xml:space="preserve"> J, </w:t>
      </w:r>
      <w:proofErr w:type="spellStart"/>
      <w:r w:rsidRPr="00A32D49">
        <w:rPr>
          <w:lang w:val="en-GB"/>
        </w:rPr>
        <w:t>Heier</w:t>
      </w:r>
      <w:proofErr w:type="spellEnd"/>
      <w:r w:rsidRPr="00A32D49">
        <w:rPr>
          <w:lang w:val="en-GB"/>
        </w:rPr>
        <w:t xml:space="preserve"> M, Peters </w:t>
      </w:r>
      <w:proofErr w:type="gramStart"/>
      <w:r w:rsidRPr="00A32D49">
        <w:rPr>
          <w:lang w:val="en-GB"/>
        </w:rPr>
        <w:t>A</w:t>
      </w:r>
      <w:proofErr w:type="gramEnd"/>
      <w:r w:rsidRPr="00A32D49">
        <w:rPr>
          <w:lang w:val="en-GB"/>
        </w:rPr>
        <w:t xml:space="preserve">, </w:t>
      </w:r>
      <w:proofErr w:type="spellStart"/>
      <w:r w:rsidRPr="00A32D49">
        <w:rPr>
          <w:lang w:val="en-GB"/>
        </w:rPr>
        <w:t>Kuch</w:t>
      </w:r>
      <w:proofErr w:type="spellEnd"/>
      <w:r w:rsidRPr="00A32D49">
        <w:rPr>
          <w:lang w:val="en-GB"/>
        </w:rPr>
        <w:t xml:space="preserve"> B, et al. Admission ECG changes predict short term-mortality after acute myocardial infarction less reliable in patients with diabetes.  </w:t>
      </w:r>
      <w:proofErr w:type="spellStart"/>
      <w:r w:rsidRPr="00A32D49">
        <w:rPr>
          <w:lang w:val="en-GB"/>
        </w:rPr>
        <w:t>Sci</w:t>
      </w:r>
      <w:proofErr w:type="spellEnd"/>
      <w:r w:rsidRPr="00A32D49">
        <w:rPr>
          <w:lang w:val="en-GB"/>
        </w:rPr>
        <w:t xml:space="preserve"> Rep. 2021; 11 (2): 6307. </w:t>
      </w:r>
      <w:proofErr w:type="spellStart"/>
      <w:r w:rsidRPr="00A32D49">
        <w:rPr>
          <w:lang w:val="en-GB"/>
        </w:rPr>
        <w:t>Disponible</w:t>
      </w:r>
      <w:proofErr w:type="spellEnd"/>
      <w:r w:rsidRPr="00A32D49">
        <w:rPr>
          <w:lang w:val="en-GB"/>
        </w:rPr>
        <w:t xml:space="preserve"> en: </w:t>
      </w:r>
      <w:hyperlink r:id="rId20" w:history="1">
        <w:r w:rsidRPr="00A32D49">
          <w:rPr>
            <w:rStyle w:val="Hyperlink"/>
            <w:rFonts w:ascii="Calibri" w:eastAsia="Calibri" w:hAnsi="Calibri" w:cs="Calibri"/>
            <w:color w:val="auto"/>
            <w:u w:val="none"/>
            <w:lang w:val="en-GB"/>
          </w:rPr>
          <w:t>http://doi.org/10.1038/s41598-021-85674-9</w:t>
        </w:r>
      </w:hyperlink>
      <w:r w:rsidRPr="00A32D49">
        <w:rPr>
          <w:lang w:val="en-GB"/>
        </w:rPr>
        <w:t>.</w:t>
      </w:r>
    </w:p>
    <w:p w:rsidR="007A30C1" w:rsidRPr="00A32D49" w:rsidRDefault="007A30C1" w:rsidP="007A30C1">
      <w:pPr>
        <w:numPr>
          <w:ilvl w:val="0"/>
          <w:numId w:val="5"/>
        </w:numPr>
        <w:tabs>
          <w:tab w:val="left" w:pos="567"/>
        </w:tabs>
        <w:ind w:left="567" w:hanging="567"/>
        <w:jc w:val="both"/>
        <w:rPr>
          <w:lang w:val="es-VE"/>
        </w:rPr>
      </w:pPr>
      <w:proofErr w:type="spellStart"/>
      <w:r w:rsidRPr="00A32D49">
        <w:rPr>
          <w:lang w:val="es-VE"/>
        </w:rPr>
        <w:t>Kazemi</w:t>
      </w:r>
      <w:proofErr w:type="spellEnd"/>
      <w:r w:rsidRPr="00A32D49">
        <w:rPr>
          <w:lang w:val="es-VE"/>
        </w:rPr>
        <w:t xml:space="preserve"> B, </w:t>
      </w:r>
      <w:proofErr w:type="spellStart"/>
      <w:r w:rsidRPr="00A32D49">
        <w:rPr>
          <w:lang w:val="es-VE"/>
        </w:rPr>
        <w:t>Sadat</w:t>
      </w:r>
      <w:proofErr w:type="spellEnd"/>
      <w:r w:rsidRPr="00A32D49">
        <w:rPr>
          <w:lang w:val="es-VE"/>
        </w:rPr>
        <w:t xml:space="preserve"> </w:t>
      </w:r>
      <w:proofErr w:type="spellStart"/>
      <w:r w:rsidRPr="00A32D49">
        <w:rPr>
          <w:lang w:val="es-VE"/>
        </w:rPr>
        <w:t>Ebrahimi</w:t>
      </w:r>
      <w:proofErr w:type="spellEnd"/>
      <w:r w:rsidRPr="00A32D49">
        <w:rPr>
          <w:lang w:val="es-VE"/>
        </w:rPr>
        <w:t xml:space="preserve"> SR, </w:t>
      </w:r>
      <w:proofErr w:type="spellStart"/>
      <w:r w:rsidRPr="00A32D49">
        <w:rPr>
          <w:lang w:val="es-VE"/>
        </w:rPr>
        <w:t>Ranjibar</w:t>
      </w:r>
      <w:proofErr w:type="spellEnd"/>
      <w:r w:rsidRPr="00A32D49">
        <w:rPr>
          <w:lang w:val="es-VE"/>
        </w:rPr>
        <w:t xml:space="preserve"> A, </w:t>
      </w:r>
      <w:proofErr w:type="spellStart"/>
      <w:r w:rsidRPr="00A32D49">
        <w:rPr>
          <w:lang w:val="es-VE"/>
        </w:rPr>
        <w:t>Akbarzadeh</w:t>
      </w:r>
      <w:proofErr w:type="spellEnd"/>
      <w:r w:rsidRPr="00A32D49">
        <w:rPr>
          <w:lang w:val="es-VE"/>
        </w:rPr>
        <w:t xml:space="preserve"> F, </w:t>
      </w:r>
      <w:proofErr w:type="spellStart"/>
      <w:r w:rsidRPr="00A32D49">
        <w:rPr>
          <w:lang w:val="es-VE"/>
        </w:rPr>
        <w:t>Sadaie</w:t>
      </w:r>
      <w:proofErr w:type="spellEnd"/>
      <w:r w:rsidRPr="00A32D49">
        <w:rPr>
          <w:lang w:val="es-VE"/>
        </w:rPr>
        <w:t xml:space="preserve"> MR, </w:t>
      </w:r>
      <w:proofErr w:type="spellStart"/>
      <w:r w:rsidRPr="00A32D49">
        <w:rPr>
          <w:lang w:val="es-VE"/>
        </w:rPr>
        <w:t>Safaei</w:t>
      </w:r>
      <w:proofErr w:type="spellEnd"/>
      <w:r w:rsidRPr="00A32D49">
        <w:rPr>
          <w:lang w:val="es-VE"/>
        </w:rPr>
        <w:t xml:space="preserve"> N, et al. </w:t>
      </w:r>
      <w:r w:rsidRPr="00A32D49">
        <w:rPr>
          <w:lang w:val="en-GB"/>
        </w:rPr>
        <w:t xml:space="preserve">Clinical utility of </w:t>
      </w:r>
      <w:proofErr w:type="spellStart"/>
      <w:r w:rsidRPr="00A32D49">
        <w:rPr>
          <w:lang w:val="en-GB"/>
        </w:rPr>
        <w:t>aVR</w:t>
      </w:r>
      <w:proofErr w:type="spellEnd"/>
      <w:r w:rsidRPr="00A32D49">
        <w:rPr>
          <w:lang w:val="en-GB"/>
        </w:rPr>
        <w:t xml:space="preserve"> lead t-wave in electrocardiogram of patients with ST-elevation myocardial infarction. </w:t>
      </w:r>
      <w:r w:rsidRPr="00A32D49">
        <w:rPr>
          <w:lang w:val="es-VE"/>
        </w:rPr>
        <w:t xml:space="preserve">BMC </w:t>
      </w:r>
      <w:proofErr w:type="spellStart"/>
      <w:r w:rsidRPr="00A32D49">
        <w:rPr>
          <w:lang w:val="es-VE"/>
        </w:rPr>
        <w:t>Cardiovasc</w:t>
      </w:r>
      <w:proofErr w:type="spellEnd"/>
      <w:r w:rsidRPr="00A32D49">
        <w:rPr>
          <w:lang w:val="es-VE"/>
        </w:rPr>
        <w:t xml:space="preserve"> </w:t>
      </w:r>
      <w:proofErr w:type="spellStart"/>
      <w:r w:rsidRPr="00A32D49">
        <w:rPr>
          <w:lang w:val="es-VE"/>
        </w:rPr>
        <w:t>Disord</w:t>
      </w:r>
      <w:proofErr w:type="spellEnd"/>
      <w:r w:rsidRPr="00A32D49">
        <w:rPr>
          <w:lang w:val="es-VE"/>
        </w:rPr>
        <w:t xml:space="preserve">. 2021; 21: 520. </w:t>
      </w:r>
      <w:proofErr w:type="spellStart"/>
      <w:r w:rsidRPr="00A32D49">
        <w:t>Disponible</w:t>
      </w:r>
      <w:proofErr w:type="spellEnd"/>
      <w:r w:rsidRPr="00A32D49">
        <w:t xml:space="preserve"> en: https://doi.org/ 10.1186/s12872-021-02335-5</w:t>
      </w:r>
    </w:p>
    <w:p w:rsidR="007A30C1" w:rsidRPr="00A32D49" w:rsidRDefault="007A30C1" w:rsidP="007A30C1">
      <w:pPr>
        <w:numPr>
          <w:ilvl w:val="0"/>
          <w:numId w:val="5"/>
        </w:numPr>
        <w:tabs>
          <w:tab w:val="left" w:pos="567"/>
        </w:tabs>
        <w:ind w:left="567" w:hanging="567"/>
        <w:jc w:val="both"/>
        <w:rPr>
          <w:lang w:val="es-VE"/>
        </w:rPr>
      </w:pPr>
      <w:r w:rsidRPr="00A32D49">
        <w:rPr>
          <w:lang w:val="es-VE"/>
        </w:rPr>
        <w:t xml:space="preserve">González F, Arteaga MI, Lorena </w:t>
      </w:r>
      <w:proofErr w:type="spellStart"/>
      <w:r w:rsidRPr="00A32D49">
        <w:rPr>
          <w:lang w:val="es-VE"/>
        </w:rPr>
        <w:t>Jofre</w:t>
      </w:r>
      <w:proofErr w:type="spellEnd"/>
      <w:r w:rsidRPr="00A32D49">
        <w:rPr>
          <w:lang w:val="es-VE"/>
        </w:rPr>
        <w:t xml:space="preserve"> M, </w:t>
      </w:r>
      <w:proofErr w:type="spellStart"/>
      <w:r w:rsidRPr="00A32D49">
        <w:rPr>
          <w:lang w:val="es-VE"/>
        </w:rPr>
        <w:t>Valdebenito</w:t>
      </w:r>
      <w:proofErr w:type="spellEnd"/>
      <w:r w:rsidRPr="00A32D49">
        <w:rPr>
          <w:lang w:val="es-VE"/>
        </w:rPr>
        <w:t xml:space="preserve"> M, Pardo J. Importancia del electrocardiograma en el diagnóstico del infarto agudo al miocardio por obstrucción del tronco común de arteria coronaria izquierda. </w:t>
      </w:r>
      <w:proofErr w:type="spellStart"/>
      <w:r w:rsidRPr="00A32D49">
        <w:rPr>
          <w:lang w:val="es-VE"/>
        </w:rPr>
        <w:t>Rev</w:t>
      </w:r>
      <w:proofErr w:type="spellEnd"/>
      <w:r w:rsidRPr="00A32D49">
        <w:rPr>
          <w:lang w:val="es-VE"/>
        </w:rPr>
        <w:t xml:space="preserve"> </w:t>
      </w:r>
      <w:proofErr w:type="spellStart"/>
      <w:r w:rsidRPr="00A32D49">
        <w:rPr>
          <w:lang w:val="es-VE"/>
        </w:rPr>
        <w:t>Med</w:t>
      </w:r>
      <w:proofErr w:type="spellEnd"/>
      <w:r w:rsidRPr="00A32D49">
        <w:rPr>
          <w:lang w:val="es-VE"/>
        </w:rPr>
        <w:t xml:space="preserve"> Chile. 2020; 148(10): 1508-1512. Disponible en: http://dx.doi.org/10.4067/S0034-98872020001001508</w:t>
      </w:r>
    </w:p>
    <w:p w:rsidR="007A30C1" w:rsidRPr="00A32D49" w:rsidRDefault="007A30C1" w:rsidP="007A30C1">
      <w:pPr>
        <w:numPr>
          <w:ilvl w:val="0"/>
          <w:numId w:val="5"/>
        </w:numPr>
        <w:tabs>
          <w:tab w:val="left" w:pos="567"/>
        </w:tabs>
        <w:ind w:left="567" w:hanging="567"/>
        <w:jc w:val="both"/>
        <w:rPr>
          <w:lang w:val="es-VE"/>
        </w:rPr>
      </w:pPr>
      <w:proofErr w:type="spellStart"/>
      <w:r w:rsidRPr="00A32D49">
        <w:rPr>
          <w:spacing w:val="2"/>
          <w:lang w:val="es-VE"/>
        </w:rPr>
        <w:t>T</w:t>
      </w:r>
      <w:r w:rsidRPr="00A32D49">
        <w:rPr>
          <w:spacing w:val="1"/>
          <w:lang w:val="es-VE"/>
        </w:rPr>
        <w:t>a</w:t>
      </w:r>
      <w:r w:rsidRPr="00A32D49">
        <w:rPr>
          <w:spacing w:val="-2"/>
          <w:lang w:val="es-VE"/>
        </w:rPr>
        <w:t>k</w:t>
      </w:r>
      <w:r w:rsidRPr="00A32D49">
        <w:rPr>
          <w:spacing w:val="1"/>
          <w:lang w:val="es-VE"/>
        </w:rPr>
        <w:t>ad</w:t>
      </w:r>
      <w:r w:rsidRPr="00A32D49">
        <w:rPr>
          <w:lang w:val="es-VE"/>
        </w:rPr>
        <w:t>a</w:t>
      </w:r>
      <w:proofErr w:type="spellEnd"/>
      <w:r w:rsidRPr="00A32D49">
        <w:rPr>
          <w:spacing w:val="8"/>
          <w:lang w:val="es-VE"/>
        </w:rPr>
        <w:t xml:space="preserve"> </w:t>
      </w:r>
      <w:r w:rsidRPr="00A32D49">
        <w:rPr>
          <w:spacing w:val="2"/>
          <w:lang w:val="es-VE"/>
        </w:rPr>
        <w:t>T</w:t>
      </w:r>
      <w:r w:rsidRPr="00A32D49">
        <w:rPr>
          <w:lang w:val="es-VE"/>
        </w:rPr>
        <w:t>,</w:t>
      </w:r>
      <w:r w:rsidRPr="00A32D49">
        <w:rPr>
          <w:spacing w:val="8"/>
          <w:lang w:val="es-VE"/>
        </w:rPr>
        <w:t xml:space="preserve"> </w:t>
      </w:r>
      <w:proofErr w:type="spellStart"/>
      <w:r w:rsidRPr="00A32D49">
        <w:rPr>
          <w:lang w:val="es-VE"/>
        </w:rPr>
        <w:t>S</w:t>
      </w:r>
      <w:r w:rsidRPr="00A32D49">
        <w:rPr>
          <w:spacing w:val="1"/>
          <w:lang w:val="es-VE"/>
        </w:rPr>
        <w:t>h</w:t>
      </w:r>
      <w:r w:rsidRPr="00A32D49">
        <w:rPr>
          <w:lang w:val="es-VE"/>
        </w:rPr>
        <w:t>ishi</w:t>
      </w:r>
      <w:r w:rsidRPr="00A32D49">
        <w:rPr>
          <w:spacing w:val="-1"/>
          <w:lang w:val="es-VE"/>
        </w:rPr>
        <w:t>d</w:t>
      </w:r>
      <w:r w:rsidRPr="00A32D49">
        <w:rPr>
          <w:lang w:val="es-VE"/>
        </w:rPr>
        <w:t>o</w:t>
      </w:r>
      <w:proofErr w:type="spellEnd"/>
      <w:r w:rsidRPr="00A32D49">
        <w:rPr>
          <w:spacing w:val="11"/>
          <w:lang w:val="es-VE"/>
        </w:rPr>
        <w:t xml:space="preserve"> </w:t>
      </w:r>
      <w:r w:rsidRPr="00A32D49">
        <w:rPr>
          <w:lang w:val="es-VE"/>
        </w:rPr>
        <w:t>K,</w:t>
      </w:r>
      <w:r w:rsidRPr="00A32D49">
        <w:rPr>
          <w:spacing w:val="8"/>
          <w:lang w:val="es-VE"/>
        </w:rPr>
        <w:t xml:space="preserve"> </w:t>
      </w:r>
      <w:proofErr w:type="spellStart"/>
      <w:r w:rsidRPr="00A32D49">
        <w:rPr>
          <w:lang w:val="es-VE"/>
        </w:rPr>
        <w:t>Ha</w:t>
      </w:r>
      <w:r w:rsidRPr="00A32D49">
        <w:rPr>
          <w:spacing w:val="-2"/>
          <w:lang w:val="es-VE"/>
        </w:rPr>
        <w:t>y</w:t>
      </w:r>
      <w:r w:rsidRPr="00A32D49">
        <w:rPr>
          <w:spacing w:val="1"/>
          <w:lang w:val="es-VE"/>
        </w:rPr>
        <w:t>a</w:t>
      </w:r>
      <w:r w:rsidRPr="00A32D49">
        <w:rPr>
          <w:lang w:val="es-VE"/>
        </w:rPr>
        <w:t>s</w:t>
      </w:r>
      <w:r w:rsidRPr="00A32D49">
        <w:rPr>
          <w:spacing w:val="1"/>
          <w:lang w:val="es-VE"/>
        </w:rPr>
        <w:t>h</w:t>
      </w:r>
      <w:r w:rsidRPr="00A32D49">
        <w:rPr>
          <w:lang w:val="es-VE"/>
        </w:rPr>
        <w:t>i</w:t>
      </w:r>
      <w:proofErr w:type="spellEnd"/>
      <w:r w:rsidRPr="00A32D49">
        <w:rPr>
          <w:spacing w:val="10"/>
          <w:lang w:val="es-VE"/>
        </w:rPr>
        <w:t xml:space="preserve"> </w:t>
      </w:r>
      <w:r w:rsidRPr="00A32D49">
        <w:rPr>
          <w:spacing w:val="2"/>
          <w:lang w:val="es-VE"/>
        </w:rPr>
        <w:t>T</w:t>
      </w:r>
      <w:r w:rsidRPr="00A32D49">
        <w:rPr>
          <w:lang w:val="es-VE"/>
        </w:rPr>
        <w:t>,</w:t>
      </w:r>
      <w:r w:rsidRPr="00A32D49">
        <w:rPr>
          <w:spacing w:val="11"/>
          <w:lang w:val="es-VE"/>
        </w:rPr>
        <w:t xml:space="preserve"> </w:t>
      </w:r>
      <w:proofErr w:type="spellStart"/>
      <w:r w:rsidRPr="00A32D49">
        <w:rPr>
          <w:spacing w:val="-2"/>
          <w:lang w:val="es-VE"/>
        </w:rPr>
        <w:t>Y</w:t>
      </w:r>
      <w:r w:rsidRPr="00A32D49">
        <w:rPr>
          <w:spacing w:val="1"/>
          <w:lang w:val="es-VE"/>
        </w:rPr>
        <w:t>o</w:t>
      </w:r>
      <w:r w:rsidRPr="00A32D49">
        <w:rPr>
          <w:lang w:val="es-VE"/>
        </w:rPr>
        <w:t>k</w:t>
      </w:r>
      <w:r w:rsidRPr="00A32D49">
        <w:rPr>
          <w:spacing w:val="1"/>
          <w:lang w:val="es-VE"/>
        </w:rPr>
        <w:t>o</w:t>
      </w:r>
      <w:r w:rsidRPr="00A32D49">
        <w:rPr>
          <w:lang w:val="es-VE"/>
        </w:rPr>
        <w:t>ta</w:t>
      </w:r>
      <w:proofErr w:type="spellEnd"/>
      <w:r w:rsidRPr="00A32D49">
        <w:rPr>
          <w:spacing w:val="9"/>
          <w:lang w:val="es-VE"/>
        </w:rPr>
        <w:t xml:space="preserve"> </w:t>
      </w:r>
      <w:r w:rsidRPr="00A32D49">
        <w:rPr>
          <w:lang w:val="es-VE"/>
        </w:rPr>
        <w:t>S,</w:t>
      </w:r>
      <w:r w:rsidRPr="00A32D49">
        <w:rPr>
          <w:spacing w:val="8"/>
          <w:lang w:val="es-VE"/>
        </w:rPr>
        <w:t xml:space="preserve"> </w:t>
      </w:r>
      <w:proofErr w:type="spellStart"/>
      <w:r w:rsidRPr="00A32D49">
        <w:rPr>
          <w:spacing w:val="-1"/>
          <w:lang w:val="es-VE"/>
        </w:rPr>
        <w:t>M</w:t>
      </w:r>
      <w:r w:rsidRPr="00A32D49">
        <w:rPr>
          <w:spacing w:val="2"/>
          <w:lang w:val="es-VE"/>
        </w:rPr>
        <w:t>i</w:t>
      </w:r>
      <w:r w:rsidRPr="00A32D49">
        <w:rPr>
          <w:spacing w:val="-2"/>
          <w:lang w:val="es-VE"/>
        </w:rPr>
        <w:t>y</w:t>
      </w:r>
      <w:r w:rsidRPr="00A32D49">
        <w:rPr>
          <w:spacing w:val="1"/>
          <w:lang w:val="es-VE"/>
        </w:rPr>
        <w:t>a</w:t>
      </w:r>
      <w:r w:rsidRPr="00A32D49">
        <w:rPr>
          <w:lang w:val="es-VE"/>
        </w:rPr>
        <w:t>s</w:t>
      </w:r>
      <w:r w:rsidRPr="00A32D49">
        <w:rPr>
          <w:spacing w:val="1"/>
          <w:lang w:val="es-VE"/>
        </w:rPr>
        <w:t>h</w:t>
      </w:r>
      <w:r w:rsidRPr="00A32D49">
        <w:rPr>
          <w:lang w:val="es-VE"/>
        </w:rPr>
        <w:t>ita</w:t>
      </w:r>
      <w:proofErr w:type="spellEnd"/>
      <w:r w:rsidRPr="00A32D49">
        <w:rPr>
          <w:spacing w:val="11"/>
          <w:lang w:val="es-VE"/>
        </w:rPr>
        <w:t xml:space="preserve"> </w:t>
      </w:r>
      <w:r w:rsidRPr="00A32D49">
        <w:rPr>
          <w:lang w:val="es-VE"/>
        </w:rPr>
        <w:t>H,</w:t>
      </w:r>
      <w:r w:rsidRPr="00A32D49">
        <w:rPr>
          <w:spacing w:val="10"/>
          <w:lang w:val="es-VE"/>
        </w:rPr>
        <w:t xml:space="preserve"> </w:t>
      </w:r>
      <w:proofErr w:type="spellStart"/>
      <w:r w:rsidRPr="00A32D49">
        <w:rPr>
          <w:spacing w:val="-2"/>
          <w:lang w:val="es-VE"/>
        </w:rPr>
        <w:t>Y</w:t>
      </w:r>
      <w:r w:rsidRPr="00A32D49">
        <w:rPr>
          <w:spacing w:val="1"/>
          <w:lang w:val="es-VE"/>
        </w:rPr>
        <w:t>o</w:t>
      </w:r>
      <w:r w:rsidRPr="00A32D49">
        <w:rPr>
          <w:lang w:val="es-VE"/>
        </w:rPr>
        <w:t>k</w:t>
      </w:r>
      <w:r w:rsidRPr="00A32D49">
        <w:rPr>
          <w:spacing w:val="1"/>
          <w:lang w:val="es-VE"/>
        </w:rPr>
        <w:t>o</w:t>
      </w:r>
      <w:r w:rsidRPr="00A32D49">
        <w:rPr>
          <w:spacing w:val="-2"/>
          <w:lang w:val="es-VE"/>
        </w:rPr>
        <w:t>y</w:t>
      </w:r>
      <w:r w:rsidRPr="00A32D49">
        <w:rPr>
          <w:spacing w:val="1"/>
          <w:lang w:val="es-VE"/>
        </w:rPr>
        <w:t>a</w:t>
      </w:r>
      <w:r w:rsidRPr="00A32D49">
        <w:rPr>
          <w:spacing w:val="-1"/>
          <w:lang w:val="es-VE"/>
        </w:rPr>
        <w:t>m</w:t>
      </w:r>
      <w:r w:rsidRPr="00A32D49">
        <w:rPr>
          <w:lang w:val="es-VE"/>
        </w:rPr>
        <w:t>a</w:t>
      </w:r>
      <w:proofErr w:type="spellEnd"/>
      <w:r w:rsidRPr="00A32D49">
        <w:rPr>
          <w:spacing w:val="11"/>
          <w:lang w:val="es-VE"/>
        </w:rPr>
        <w:t xml:space="preserve"> </w:t>
      </w:r>
      <w:r w:rsidRPr="00A32D49">
        <w:rPr>
          <w:lang w:val="es-VE"/>
        </w:rPr>
        <w:t>H,</w:t>
      </w:r>
      <w:r w:rsidRPr="00A32D49">
        <w:rPr>
          <w:spacing w:val="10"/>
          <w:lang w:val="es-VE"/>
        </w:rPr>
        <w:t xml:space="preserve"> </w:t>
      </w:r>
      <w:r w:rsidRPr="00A32D49">
        <w:rPr>
          <w:spacing w:val="1"/>
          <w:lang w:val="es-VE"/>
        </w:rPr>
        <w:t>e</w:t>
      </w:r>
      <w:r w:rsidRPr="00A32D49">
        <w:rPr>
          <w:lang w:val="es-VE"/>
        </w:rPr>
        <w:t>t</w:t>
      </w:r>
      <w:r w:rsidRPr="00A32D49">
        <w:rPr>
          <w:spacing w:val="11"/>
          <w:lang w:val="es-VE"/>
        </w:rPr>
        <w:t xml:space="preserve"> </w:t>
      </w:r>
      <w:r w:rsidRPr="00A32D49">
        <w:rPr>
          <w:spacing w:val="1"/>
          <w:lang w:val="es-VE"/>
        </w:rPr>
        <w:t>a</w:t>
      </w:r>
      <w:r w:rsidRPr="00A32D49">
        <w:rPr>
          <w:lang w:val="es-VE"/>
        </w:rPr>
        <w:t xml:space="preserve">l. </w:t>
      </w:r>
      <w:r w:rsidRPr="00A32D49">
        <w:rPr>
          <w:lang w:val="en-GB"/>
        </w:rPr>
        <w:t>I</w:t>
      </w:r>
      <w:r w:rsidRPr="00A32D49">
        <w:rPr>
          <w:spacing w:val="2"/>
          <w:lang w:val="en-GB"/>
        </w:rPr>
        <w:t>m</w:t>
      </w:r>
      <w:r w:rsidRPr="00A32D49">
        <w:rPr>
          <w:spacing w:val="-1"/>
          <w:lang w:val="en-GB"/>
        </w:rPr>
        <w:t>p</w:t>
      </w:r>
      <w:r w:rsidRPr="00A32D49">
        <w:rPr>
          <w:spacing w:val="1"/>
          <w:lang w:val="en-GB"/>
        </w:rPr>
        <w:t>a</w:t>
      </w:r>
      <w:r w:rsidRPr="00A32D49">
        <w:rPr>
          <w:lang w:val="en-GB"/>
        </w:rPr>
        <w:t xml:space="preserve">ct </w:t>
      </w:r>
      <w:r w:rsidRPr="00A32D49">
        <w:rPr>
          <w:spacing w:val="-1"/>
          <w:lang w:val="en-GB"/>
        </w:rPr>
        <w:t>o</w:t>
      </w:r>
      <w:r w:rsidRPr="00A32D49">
        <w:rPr>
          <w:lang w:val="en-GB"/>
        </w:rPr>
        <w:t>f</w:t>
      </w:r>
      <w:r w:rsidRPr="00A32D49">
        <w:rPr>
          <w:spacing w:val="4"/>
          <w:lang w:val="en-GB"/>
        </w:rPr>
        <w:t xml:space="preserve"> </w:t>
      </w:r>
      <w:r w:rsidRPr="00A32D49">
        <w:rPr>
          <w:spacing w:val="-1"/>
          <w:lang w:val="en-GB"/>
        </w:rPr>
        <w:t>L</w:t>
      </w:r>
      <w:r w:rsidRPr="00A32D49">
        <w:rPr>
          <w:spacing w:val="1"/>
          <w:lang w:val="en-GB"/>
        </w:rPr>
        <w:t>a</w:t>
      </w:r>
      <w:r w:rsidRPr="00A32D49">
        <w:rPr>
          <w:lang w:val="en-GB"/>
        </w:rPr>
        <w:t>te</w:t>
      </w:r>
      <w:r w:rsidRPr="00A32D49">
        <w:rPr>
          <w:spacing w:val="1"/>
          <w:lang w:val="en-GB"/>
        </w:rPr>
        <w:t xml:space="preserve"> </w:t>
      </w:r>
      <w:r w:rsidRPr="00A32D49">
        <w:rPr>
          <w:lang w:val="en-GB"/>
        </w:rPr>
        <w:t>V</w:t>
      </w:r>
      <w:r w:rsidRPr="00A32D49">
        <w:rPr>
          <w:spacing w:val="-1"/>
          <w:lang w:val="en-GB"/>
        </w:rPr>
        <w:t>e</w:t>
      </w:r>
      <w:r w:rsidRPr="00A32D49">
        <w:rPr>
          <w:spacing w:val="1"/>
          <w:lang w:val="en-GB"/>
        </w:rPr>
        <w:t>n</w:t>
      </w:r>
      <w:r w:rsidRPr="00A32D49">
        <w:rPr>
          <w:lang w:val="en-GB"/>
        </w:rPr>
        <w:t>tr</w:t>
      </w:r>
      <w:r w:rsidRPr="00A32D49">
        <w:rPr>
          <w:spacing w:val="-1"/>
          <w:lang w:val="en-GB"/>
        </w:rPr>
        <w:t>i</w:t>
      </w:r>
      <w:r w:rsidRPr="00A32D49">
        <w:rPr>
          <w:lang w:val="en-GB"/>
        </w:rPr>
        <w:t>c</w:t>
      </w:r>
      <w:r w:rsidRPr="00A32D49">
        <w:rPr>
          <w:spacing w:val="1"/>
          <w:lang w:val="en-GB"/>
        </w:rPr>
        <w:t>u</w:t>
      </w:r>
      <w:r w:rsidRPr="00A32D49">
        <w:rPr>
          <w:lang w:val="en-GB"/>
        </w:rPr>
        <w:t>lar</w:t>
      </w:r>
      <w:r w:rsidRPr="00A32D49">
        <w:rPr>
          <w:spacing w:val="1"/>
          <w:lang w:val="en-GB"/>
        </w:rPr>
        <w:t xml:space="preserve"> </w:t>
      </w:r>
      <w:r w:rsidRPr="00A32D49">
        <w:rPr>
          <w:lang w:val="en-GB"/>
        </w:rPr>
        <w:t>Ar</w:t>
      </w:r>
      <w:r w:rsidRPr="00A32D49">
        <w:rPr>
          <w:spacing w:val="-1"/>
          <w:lang w:val="en-GB"/>
        </w:rPr>
        <w:t>r</w:t>
      </w:r>
      <w:r w:rsidRPr="00A32D49">
        <w:rPr>
          <w:spacing w:val="1"/>
          <w:lang w:val="en-GB"/>
        </w:rPr>
        <w:t>h</w:t>
      </w:r>
      <w:r w:rsidRPr="00A32D49">
        <w:rPr>
          <w:spacing w:val="-2"/>
          <w:lang w:val="en-GB"/>
        </w:rPr>
        <w:t>y</w:t>
      </w:r>
      <w:r w:rsidRPr="00A32D49">
        <w:rPr>
          <w:lang w:val="en-GB"/>
        </w:rPr>
        <w:t>t</w:t>
      </w:r>
      <w:r w:rsidRPr="00A32D49">
        <w:rPr>
          <w:spacing w:val="1"/>
          <w:lang w:val="en-GB"/>
        </w:rPr>
        <w:t>hm</w:t>
      </w:r>
      <w:r w:rsidRPr="00A32D49">
        <w:rPr>
          <w:lang w:val="en-GB"/>
        </w:rPr>
        <w:t xml:space="preserve">ias </w:t>
      </w:r>
      <w:r w:rsidRPr="00A32D49">
        <w:rPr>
          <w:spacing w:val="1"/>
          <w:lang w:val="en-GB"/>
        </w:rPr>
        <w:t>o</w:t>
      </w:r>
      <w:r w:rsidRPr="00A32D49">
        <w:rPr>
          <w:lang w:val="en-GB"/>
        </w:rPr>
        <w:t>n</w:t>
      </w:r>
      <w:r w:rsidRPr="00A32D49">
        <w:rPr>
          <w:spacing w:val="2"/>
          <w:lang w:val="en-GB"/>
        </w:rPr>
        <w:t xml:space="preserve"> </w:t>
      </w:r>
      <w:r w:rsidRPr="00A32D49">
        <w:rPr>
          <w:spacing w:val="-3"/>
          <w:lang w:val="en-GB"/>
        </w:rPr>
        <w:t>C</w:t>
      </w:r>
      <w:r w:rsidRPr="00A32D49">
        <w:rPr>
          <w:spacing w:val="1"/>
          <w:lang w:val="en-GB"/>
        </w:rPr>
        <w:t>a</w:t>
      </w:r>
      <w:r w:rsidRPr="00A32D49">
        <w:rPr>
          <w:lang w:val="en-GB"/>
        </w:rPr>
        <w:t>rdiac</w:t>
      </w:r>
      <w:r w:rsidRPr="00A32D49">
        <w:rPr>
          <w:spacing w:val="2"/>
          <w:lang w:val="en-GB"/>
        </w:rPr>
        <w:t xml:space="preserve"> </w:t>
      </w:r>
      <w:r w:rsidRPr="00A32D49">
        <w:rPr>
          <w:spacing w:val="-1"/>
          <w:lang w:val="en-GB"/>
        </w:rPr>
        <w:t>M</w:t>
      </w:r>
      <w:r w:rsidRPr="00A32D49">
        <w:rPr>
          <w:spacing w:val="1"/>
          <w:lang w:val="en-GB"/>
        </w:rPr>
        <w:t>o</w:t>
      </w:r>
      <w:r w:rsidRPr="00A32D49">
        <w:rPr>
          <w:lang w:val="en-GB"/>
        </w:rPr>
        <w:t>rtal</w:t>
      </w:r>
      <w:r w:rsidRPr="00A32D49">
        <w:rPr>
          <w:spacing w:val="-1"/>
          <w:lang w:val="en-GB"/>
        </w:rPr>
        <w:t>i</w:t>
      </w:r>
      <w:r w:rsidRPr="00A32D49">
        <w:rPr>
          <w:lang w:val="en-GB"/>
        </w:rPr>
        <w:t>ty in</w:t>
      </w:r>
      <w:r w:rsidRPr="00A32D49">
        <w:rPr>
          <w:spacing w:val="2"/>
          <w:lang w:val="en-GB"/>
        </w:rPr>
        <w:t xml:space="preserve"> </w:t>
      </w:r>
      <w:r w:rsidRPr="00A32D49">
        <w:rPr>
          <w:spacing w:val="-2"/>
          <w:lang w:val="en-GB"/>
        </w:rPr>
        <w:t>P</w:t>
      </w:r>
      <w:r w:rsidRPr="00A32D49">
        <w:rPr>
          <w:spacing w:val="1"/>
          <w:lang w:val="en-GB"/>
        </w:rPr>
        <w:t>a</w:t>
      </w:r>
      <w:r w:rsidRPr="00A32D49">
        <w:rPr>
          <w:spacing w:val="-2"/>
          <w:lang w:val="en-GB"/>
        </w:rPr>
        <w:t>t</w:t>
      </w:r>
      <w:r w:rsidRPr="00A32D49">
        <w:rPr>
          <w:lang w:val="en-GB"/>
        </w:rPr>
        <w:t>ie</w:t>
      </w:r>
      <w:r w:rsidRPr="00A32D49">
        <w:rPr>
          <w:spacing w:val="1"/>
          <w:lang w:val="en-GB"/>
        </w:rPr>
        <w:t>n</w:t>
      </w:r>
      <w:r w:rsidRPr="00A32D49">
        <w:rPr>
          <w:lang w:val="en-GB"/>
        </w:rPr>
        <w:t>ts</w:t>
      </w:r>
      <w:r w:rsidRPr="00A32D49">
        <w:rPr>
          <w:spacing w:val="2"/>
          <w:lang w:val="en-GB"/>
        </w:rPr>
        <w:t xml:space="preserve"> </w:t>
      </w:r>
      <w:r w:rsidRPr="00A32D49">
        <w:rPr>
          <w:spacing w:val="-3"/>
          <w:lang w:val="en-GB"/>
        </w:rPr>
        <w:t>w</w:t>
      </w:r>
      <w:r w:rsidRPr="00A32D49">
        <w:rPr>
          <w:lang w:val="en-GB"/>
        </w:rPr>
        <w:t>ith Ac</w:t>
      </w:r>
      <w:r w:rsidRPr="00A32D49">
        <w:rPr>
          <w:spacing w:val="1"/>
          <w:lang w:val="en-GB"/>
        </w:rPr>
        <w:t>u</w:t>
      </w:r>
      <w:r w:rsidRPr="00A32D49">
        <w:rPr>
          <w:lang w:val="en-GB"/>
        </w:rPr>
        <w:t>te</w:t>
      </w:r>
      <w:r w:rsidRPr="00A32D49">
        <w:rPr>
          <w:spacing w:val="4"/>
          <w:lang w:val="en-GB"/>
        </w:rPr>
        <w:t xml:space="preserve"> </w:t>
      </w:r>
      <w:r w:rsidRPr="00A32D49">
        <w:rPr>
          <w:spacing w:val="-1"/>
          <w:lang w:val="en-GB"/>
        </w:rPr>
        <w:t>M</w:t>
      </w:r>
      <w:r w:rsidRPr="00A32D49">
        <w:rPr>
          <w:spacing w:val="-2"/>
          <w:lang w:val="en-GB"/>
        </w:rPr>
        <w:t>y</w:t>
      </w:r>
      <w:r w:rsidRPr="00A32D49">
        <w:rPr>
          <w:spacing w:val="1"/>
          <w:lang w:val="en-GB"/>
        </w:rPr>
        <w:t>o</w:t>
      </w:r>
      <w:r w:rsidRPr="00A32D49">
        <w:rPr>
          <w:lang w:val="en-GB"/>
        </w:rPr>
        <w:t>c</w:t>
      </w:r>
      <w:r w:rsidRPr="00A32D49">
        <w:rPr>
          <w:spacing w:val="1"/>
          <w:lang w:val="en-GB"/>
        </w:rPr>
        <w:t>a</w:t>
      </w:r>
      <w:r w:rsidRPr="00A32D49">
        <w:rPr>
          <w:lang w:val="en-GB"/>
        </w:rPr>
        <w:t>rdial</w:t>
      </w:r>
      <w:r w:rsidRPr="00A32D49">
        <w:rPr>
          <w:spacing w:val="3"/>
          <w:lang w:val="en-GB"/>
        </w:rPr>
        <w:t xml:space="preserve"> </w:t>
      </w:r>
      <w:r w:rsidRPr="00A32D49">
        <w:rPr>
          <w:spacing w:val="-2"/>
          <w:lang w:val="en-GB"/>
        </w:rPr>
        <w:t>I</w:t>
      </w:r>
      <w:r w:rsidRPr="00A32D49">
        <w:rPr>
          <w:spacing w:val="1"/>
          <w:lang w:val="en-GB"/>
        </w:rPr>
        <w:t>n</w:t>
      </w:r>
      <w:r w:rsidRPr="00A32D49">
        <w:rPr>
          <w:spacing w:val="3"/>
          <w:lang w:val="en-GB"/>
        </w:rPr>
        <w:t>f</w:t>
      </w:r>
      <w:r w:rsidRPr="00A32D49">
        <w:rPr>
          <w:spacing w:val="-1"/>
          <w:lang w:val="en-GB"/>
        </w:rPr>
        <w:t>a</w:t>
      </w:r>
      <w:r w:rsidRPr="00A32D49">
        <w:rPr>
          <w:lang w:val="en-GB"/>
        </w:rPr>
        <w:t>rct</w:t>
      </w:r>
      <w:r w:rsidRPr="00A32D49">
        <w:rPr>
          <w:spacing w:val="-1"/>
          <w:lang w:val="en-GB"/>
        </w:rPr>
        <w:t>i</w:t>
      </w:r>
      <w:r w:rsidRPr="00A32D49">
        <w:rPr>
          <w:spacing w:val="1"/>
          <w:lang w:val="en-GB"/>
        </w:rPr>
        <w:t>on</w:t>
      </w:r>
      <w:r w:rsidRPr="00A32D49">
        <w:rPr>
          <w:lang w:val="en-GB"/>
        </w:rPr>
        <w:t>.</w:t>
      </w:r>
      <w:r w:rsidRPr="00A32D49">
        <w:rPr>
          <w:spacing w:val="4"/>
          <w:lang w:val="en-GB"/>
        </w:rPr>
        <w:t xml:space="preserve"> </w:t>
      </w:r>
      <w:r w:rsidRPr="00A32D49">
        <w:rPr>
          <w:lang w:val="es-VE"/>
        </w:rPr>
        <w:t>J</w:t>
      </w:r>
      <w:r w:rsidRPr="00A32D49">
        <w:rPr>
          <w:spacing w:val="3"/>
          <w:lang w:val="es-VE"/>
        </w:rPr>
        <w:t xml:space="preserve"> </w:t>
      </w:r>
      <w:proofErr w:type="spellStart"/>
      <w:r w:rsidRPr="00A32D49">
        <w:rPr>
          <w:spacing w:val="-2"/>
          <w:lang w:val="es-VE"/>
        </w:rPr>
        <w:t>I</w:t>
      </w:r>
      <w:r w:rsidRPr="00A32D49">
        <w:rPr>
          <w:spacing w:val="1"/>
          <w:lang w:val="es-VE"/>
        </w:rPr>
        <w:t>n</w:t>
      </w:r>
      <w:r w:rsidRPr="00A32D49">
        <w:rPr>
          <w:lang w:val="es-VE"/>
        </w:rPr>
        <w:t>t</w:t>
      </w:r>
      <w:r w:rsidRPr="00A32D49">
        <w:rPr>
          <w:spacing w:val="1"/>
          <w:lang w:val="es-VE"/>
        </w:rPr>
        <w:t>e</w:t>
      </w:r>
      <w:r w:rsidRPr="00A32D49">
        <w:rPr>
          <w:lang w:val="es-VE"/>
        </w:rPr>
        <w:t>rv</w:t>
      </w:r>
      <w:proofErr w:type="spellEnd"/>
      <w:r w:rsidRPr="00A32D49">
        <w:rPr>
          <w:lang w:val="es-VE"/>
        </w:rPr>
        <w:t xml:space="preserve"> </w:t>
      </w:r>
      <w:proofErr w:type="spellStart"/>
      <w:r w:rsidRPr="00A32D49">
        <w:rPr>
          <w:lang w:val="es-VE"/>
        </w:rPr>
        <w:t>Cardiol</w:t>
      </w:r>
      <w:proofErr w:type="spellEnd"/>
      <w:r w:rsidRPr="00A32D49">
        <w:rPr>
          <w:lang w:val="es-VE"/>
        </w:rPr>
        <w:t>.</w:t>
      </w:r>
      <w:r w:rsidRPr="00A32D49">
        <w:rPr>
          <w:spacing w:val="3"/>
          <w:lang w:val="es-VE"/>
        </w:rPr>
        <w:t xml:space="preserve"> </w:t>
      </w:r>
      <w:r w:rsidRPr="00A32D49">
        <w:rPr>
          <w:lang w:val="es-VE"/>
        </w:rPr>
        <w:t>[</w:t>
      </w:r>
      <w:r w:rsidRPr="00A32D49">
        <w:rPr>
          <w:spacing w:val="1"/>
          <w:lang w:val="es-VE"/>
        </w:rPr>
        <w:t>I</w:t>
      </w:r>
      <w:r w:rsidRPr="00A32D49">
        <w:rPr>
          <w:spacing w:val="-1"/>
          <w:lang w:val="es-VE"/>
        </w:rPr>
        <w:t>n</w:t>
      </w:r>
      <w:r w:rsidRPr="00A32D49">
        <w:rPr>
          <w:lang w:val="es-VE"/>
        </w:rPr>
        <w:t>t</w:t>
      </w:r>
      <w:r w:rsidRPr="00A32D49">
        <w:rPr>
          <w:spacing w:val="1"/>
          <w:lang w:val="es-VE"/>
        </w:rPr>
        <w:t>e</w:t>
      </w:r>
      <w:r w:rsidRPr="00A32D49">
        <w:rPr>
          <w:lang w:val="es-VE"/>
        </w:rPr>
        <w:t>rn</w:t>
      </w:r>
      <w:r w:rsidRPr="00A32D49">
        <w:rPr>
          <w:spacing w:val="-1"/>
          <w:lang w:val="es-VE"/>
        </w:rPr>
        <w:t>e</w:t>
      </w:r>
      <w:r w:rsidRPr="00A32D49">
        <w:rPr>
          <w:lang w:val="es-VE"/>
        </w:rPr>
        <w:t>t</w:t>
      </w:r>
      <w:r w:rsidRPr="00A32D49">
        <w:rPr>
          <w:spacing w:val="1"/>
          <w:lang w:val="es-VE"/>
        </w:rPr>
        <w:t>]</w:t>
      </w:r>
      <w:r w:rsidRPr="00A32D49">
        <w:rPr>
          <w:lang w:val="es-VE"/>
        </w:rPr>
        <w:t>.</w:t>
      </w:r>
      <w:r w:rsidRPr="00A32D49">
        <w:rPr>
          <w:spacing w:val="1"/>
          <w:lang w:val="es-VE"/>
        </w:rPr>
        <w:t xml:space="preserve"> 20</w:t>
      </w:r>
      <w:r w:rsidRPr="00A32D49">
        <w:rPr>
          <w:spacing w:val="-1"/>
          <w:lang w:val="es-VE"/>
        </w:rPr>
        <w:t>1</w:t>
      </w:r>
      <w:r w:rsidRPr="00A32D49">
        <w:rPr>
          <w:lang w:val="es-VE"/>
        </w:rPr>
        <w:t>9</w:t>
      </w:r>
      <w:r w:rsidRPr="00A32D49">
        <w:rPr>
          <w:spacing w:val="4"/>
          <w:lang w:val="es-VE"/>
        </w:rPr>
        <w:t xml:space="preserve"> </w:t>
      </w:r>
      <w:r w:rsidRPr="00A32D49">
        <w:rPr>
          <w:lang w:val="es-VE"/>
        </w:rPr>
        <w:t>[c</w:t>
      </w:r>
      <w:r w:rsidRPr="00A32D49">
        <w:rPr>
          <w:spacing w:val="-2"/>
          <w:lang w:val="es-VE"/>
        </w:rPr>
        <w:t>i</w:t>
      </w:r>
      <w:r w:rsidRPr="00A32D49">
        <w:rPr>
          <w:lang w:val="es-VE"/>
        </w:rPr>
        <w:t>t</w:t>
      </w:r>
      <w:r w:rsidRPr="00A32D49">
        <w:rPr>
          <w:spacing w:val="1"/>
          <w:lang w:val="es-VE"/>
        </w:rPr>
        <w:t>ad</w:t>
      </w:r>
      <w:r w:rsidRPr="00A32D49">
        <w:rPr>
          <w:lang w:val="es-VE"/>
        </w:rPr>
        <w:t>o</w:t>
      </w:r>
      <w:r w:rsidRPr="00A32D49">
        <w:rPr>
          <w:spacing w:val="2"/>
          <w:lang w:val="es-VE"/>
        </w:rPr>
        <w:t xml:space="preserve"> </w:t>
      </w:r>
      <w:r w:rsidRPr="00A32D49">
        <w:rPr>
          <w:lang w:val="es-VE"/>
        </w:rPr>
        <w:t>2</w:t>
      </w:r>
      <w:r w:rsidRPr="00A32D49">
        <w:rPr>
          <w:spacing w:val="1"/>
          <w:lang w:val="es-VE"/>
        </w:rPr>
        <w:t xml:space="preserve"> </w:t>
      </w:r>
      <w:r w:rsidRPr="00A32D49">
        <w:rPr>
          <w:spacing w:val="-1"/>
          <w:lang w:val="es-VE"/>
        </w:rPr>
        <w:t>d</w:t>
      </w:r>
      <w:r w:rsidRPr="00A32D49">
        <w:rPr>
          <w:lang w:val="es-VE"/>
        </w:rPr>
        <w:t xml:space="preserve">e </w:t>
      </w:r>
      <w:r w:rsidRPr="00A32D49">
        <w:rPr>
          <w:spacing w:val="1"/>
          <w:lang w:val="es-VE"/>
        </w:rPr>
        <w:t>o</w:t>
      </w:r>
      <w:r w:rsidRPr="00A32D49">
        <w:rPr>
          <w:lang w:val="es-VE"/>
        </w:rPr>
        <w:t>ct</w:t>
      </w:r>
      <w:r w:rsidRPr="00A32D49">
        <w:rPr>
          <w:spacing w:val="1"/>
          <w:lang w:val="es-VE"/>
        </w:rPr>
        <w:t>ub</w:t>
      </w:r>
      <w:r w:rsidRPr="00A32D49">
        <w:rPr>
          <w:lang w:val="es-VE"/>
        </w:rPr>
        <w:t xml:space="preserve">re </w:t>
      </w:r>
      <w:r w:rsidRPr="00A32D49">
        <w:rPr>
          <w:spacing w:val="1"/>
          <w:lang w:val="es-VE"/>
        </w:rPr>
        <w:t>2</w:t>
      </w:r>
      <w:r w:rsidRPr="00A32D49">
        <w:rPr>
          <w:spacing w:val="-1"/>
          <w:lang w:val="es-VE"/>
        </w:rPr>
        <w:t>0</w:t>
      </w:r>
      <w:r w:rsidRPr="00A32D49">
        <w:rPr>
          <w:spacing w:val="1"/>
          <w:lang w:val="es-VE"/>
        </w:rPr>
        <w:t>1</w:t>
      </w:r>
      <w:r w:rsidRPr="00A32D49">
        <w:rPr>
          <w:spacing w:val="-1"/>
          <w:lang w:val="es-VE"/>
        </w:rPr>
        <w:t>9</w:t>
      </w:r>
      <w:r w:rsidRPr="00A32D49">
        <w:rPr>
          <w:lang w:val="es-VE"/>
        </w:rPr>
        <w:t>]</w:t>
      </w:r>
      <w:proofErr w:type="gramStart"/>
      <w:r w:rsidRPr="00A32D49">
        <w:rPr>
          <w:spacing w:val="1"/>
          <w:lang w:val="es-VE"/>
        </w:rPr>
        <w:t>;</w:t>
      </w:r>
      <w:r w:rsidRPr="00A32D49">
        <w:rPr>
          <w:lang w:val="es-VE"/>
        </w:rPr>
        <w:t>[</w:t>
      </w:r>
      <w:proofErr w:type="gramEnd"/>
      <w:r w:rsidRPr="00A32D49">
        <w:rPr>
          <w:spacing w:val="1"/>
          <w:lang w:val="es-VE"/>
        </w:rPr>
        <w:t>ap</w:t>
      </w:r>
      <w:r w:rsidRPr="00A32D49">
        <w:rPr>
          <w:lang w:val="es-VE"/>
        </w:rPr>
        <w:t>ro</w:t>
      </w:r>
      <w:r w:rsidRPr="00A32D49">
        <w:rPr>
          <w:spacing w:val="-2"/>
          <w:lang w:val="es-VE"/>
        </w:rPr>
        <w:t>x</w:t>
      </w:r>
      <w:r w:rsidRPr="00A32D49">
        <w:rPr>
          <w:lang w:val="es-VE"/>
        </w:rPr>
        <w:t>.</w:t>
      </w:r>
      <w:r w:rsidRPr="00A32D49">
        <w:rPr>
          <w:spacing w:val="2"/>
          <w:lang w:val="es-VE"/>
        </w:rPr>
        <w:t xml:space="preserve"> </w:t>
      </w:r>
      <w:r w:rsidRPr="00A32D49">
        <w:rPr>
          <w:spacing w:val="-1"/>
          <w:lang w:val="es-VE"/>
        </w:rPr>
        <w:t>8</w:t>
      </w:r>
      <w:r w:rsidRPr="00A32D49">
        <w:rPr>
          <w:spacing w:val="1"/>
          <w:lang w:val="es-VE"/>
        </w:rPr>
        <w:t>p</w:t>
      </w:r>
      <w:r w:rsidRPr="00A32D49">
        <w:rPr>
          <w:lang w:val="es-VE"/>
        </w:rPr>
        <w:t>]. D</w:t>
      </w:r>
      <w:r w:rsidRPr="00A32D49">
        <w:rPr>
          <w:spacing w:val="-1"/>
          <w:lang w:val="es-VE"/>
        </w:rPr>
        <w:t>i</w:t>
      </w:r>
      <w:r w:rsidRPr="00A32D49">
        <w:rPr>
          <w:lang w:val="es-VE"/>
        </w:rPr>
        <w:t>s</w:t>
      </w:r>
      <w:r w:rsidRPr="00A32D49">
        <w:rPr>
          <w:spacing w:val="1"/>
          <w:lang w:val="es-VE"/>
        </w:rPr>
        <w:t>pon</w:t>
      </w:r>
      <w:r w:rsidRPr="00A32D49">
        <w:rPr>
          <w:lang w:val="es-VE"/>
        </w:rPr>
        <w:t xml:space="preserve">ible </w:t>
      </w:r>
      <w:r w:rsidRPr="00A32D49">
        <w:rPr>
          <w:spacing w:val="1"/>
          <w:lang w:val="es-VE"/>
        </w:rPr>
        <w:t>e</w:t>
      </w:r>
      <w:r w:rsidRPr="00A32D49">
        <w:rPr>
          <w:spacing w:val="-1"/>
          <w:lang w:val="es-VE"/>
        </w:rPr>
        <w:t>n</w:t>
      </w:r>
      <w:r w:rsidRPr="00A32D49">
        <w:rPr>
          <w:lang w:val="es-VE"/>
        </w:rPr>
        <w:t xml:space="preserve">: </w:t>
      </w:r>
      <w:hyperlink r:id="rId21" w:history="1">
        <w:r w:rsidRPr="00A32D49">
          <w:rPr>
            <w:rStyle w:val="Hyperlink"/>
            <w:rFonts w:ascii="Calibri" w:eastAsia="Calibri" w:hAnsi="Calibri" w:cs="Calibri"/>
            <w:color w:val="auto"/>
            <w:spacing w:val="1"/>
            <w:u w:val="none"/>
            <w:lang w:val="es-VE"/>
          </w:rPr>
          <w:t>h</w:t>
        </w:r>
        <w:r w:rsidRPr="00A32D49">
          <w:rPr>
            <w:rStyle w:val="Hyperlink"/>
            <w:rFonts w:ascii="Calibri" w:eastAsia="Calibri" w:hAnsi="Calibri" w:cs="Calibri"/>
            <w:color w:val="auto"/>
            <w:u w:val="none"/>
            <w:lang w:val="es-VE"/>
          </w:rPr>
          <w:t>t</w:t>
        </w:r>
        <w:r w:rsidRPr="00A32D49">
          <w:rPr>
            <w:rStyle w:val="Hyperlink"/>
            <w:rFonts w:ascii="Calibri" w:eastAsia="Calibri" w:hAnsi="Calibri" w:cs="Calibri"/>
            <w:color w:val="auto"/>
            <w:spacing w:val="1"/>
            <w:u w:val="none"/>
            <w:lang w:val="es-VE"/>
          </w:rPr>
          <w:t>tp</w:t>
        </w:r>
        <w:r w:rsidRPr="00A32D49">
          <w:rPr>
            <w:rStyle w:val="Hyperlink"/>
            <w:rFonts w:ascii="Calibri" w:eastAsia="Calibri" w:hAnsi="Calibri" w:cs="Calibri"/>
            <w:color w:val="auto"/>
            <w:spacing w:val="-2"/>
            <w:u w:val="none"/>
            <w:lang w:val="es-VE"/>
          </w:rPr>
          <w:t>:</w:t>
        </w:r>
        <w:r w:rsidRPr="00A32D49">
          <w:rPr>
            <w:rStyle w:val="Hyperlink"/>
            <w:rFonts w:ascii="Calibri" w:eastAsia="Calibri" w:hAnsi="Calibri" w:cs="Calibri"/>
            <w:color w:val="auto"/>
            <w:u w:val="none"/>
            <w:lang w:val="es-VE"/>
          </w:rPr>
          <w:t>/</w:t>
        </w:r>
        <w:r w:rsidRPr="00A32D49">
          <w:rPr>
            <w:rStyle w:val="Hyperlink"/>
            <w:rFonts w:ascii="Calibri" w:eastAsia="Calibri" w:hAnsi="Calibri" w:cs="Calibri"/>
            <w:color w:val="auto"/>
            <w:spacing w:val="1"/>
            <w:u w:val="none"/>
            <w:lang w:val="es-VE"/>
          </w:rPr>
          <w:t>/</w:t>
        </w:r>
        <w:r w:rsidRPr="00A32D49">
          <w:rPr>
            <w:rStyle w:val="Hyperlink"/>
            <w:rFonts w:ascii="Calibri" w:eastAsia="Calibri" w:hAnsi="Calibri" w:cs="Calibri"/>
            <w:color w:val="auto"/>
            <w:spacing w:val="-1"/>
            <w:u w:val="none"/>
            <w:lang w:val="es-VE"/>
          </w:rPr>
          <w:t>d</w:t>
        </w:r>
        <w:r w:rsidRPr="00A32D49">
          <w:rPr>
            <w:rStyle w:val="Hyperlink"/>
            <w:rFonts w:ascii="Calibri" w:eastAsia="Calibri" w:hAnsi="Calibri" w:cs="Calibri"/>
            <w:color w:val="auto"/>
            <w:spacing w:val="1"/>
            <w:u w:val="none"/>
            <w:lang w:val="es-VE"/>
          </w:rPr>
          <w:t>o</w:t>
        </w:r>
        <w:r w:rsidRPr="00A32D49">
          <w:rPr>
            <w:rStyle w:val="Hyperlink"/>
            <w:rFonts w:ascii="Calibri" w:eastAsia="Calibri" w:hAnsi="Calibri" w:cs="Calibri"/>
            <w:color w:val="auto"/>
            <w:spacing w:val="-3"/>
            <w:u w:val="none"/>
            <w:lang w:val="es-VE"/>
          </w:rPr>
          <w:t>w</w:t>
        </w:r>
        <w:r w:rsidRPr="00A32D49">
          <w:rPr>
            <w:rStyle w:val="Hyperlink"/>
            <w:rFonts w:ascii="Calibri" w:eastAsia="Calibri" w:hAnsi="Calibri" w:cs="Calibri"/>
            <w:color w:val="auto"/>
            <w:spacing w:val="1"/>
            <w:u w:val="none"/>
            <w:lang w:val="es-VE"/>
          </w:rPr>
          <w:t>n</w:t>
        </w:r>
        <w:r w:rsidRPr="00A32D49">
          <w:rPr>
            <w:rStyle w:val="Hyperlink"/>
            <w:rFonts w:ascii="Calibri" w:eastAsia="Calibri" w:hAnsi="Calibri" w:cs="Calibri"/>
            <w:color w:val="auto"/>
            <w:u w:val="none"/>
            <w:lang w:val="es-VE"/>
          </w:rPr>
          <w:t>lo</w:t>
        </w:r>
        <w:r w:rsidRPr="00A32D49">
          <w:rPr>
            <w:rStyle w:val="Hyperlink"/>
            <w:rFonts w:ascii="Calibri" w:eastAsia="Calibri" w:hAnsi="Calibri" w:cs="Calibri"/>
            <w:color w:val="auto"/>
            <w:spacing w:val="1"/>
            <w:u w:val="none"/>
            <w:lang w:val="es-VE"/>
          </w:rPr>
          <w:t>ad</w:t>
        </w:r>
        <w:r w:rsidRPr="00A32D49">
          <w:rPr>
            <w:rStyle w:val="Hyperlink"/>
            <w:rFonts w:ascii="Calibri" w:eastAsia="Calibri" w:hAnsi="Calibri" w:cs="Calibri"/>
            <w:color w:val="auto"/>
            <w:u w:val="none"/>
            <w:lang w:val="es-VE"/>
          </w:rPr>
          <w:t>s.</w:t>
        </w:r>
        <w:r w:rsidRPr="00A32D49">
          <w:rPr>
            <w:rStyle w:val="Hyperlink"/>
            <w:rFonts w:ascii="Calibri" w:eastAsia="Calibri" w:hAnsi="Calibri" w:cs="Calibri"/>
            <w:color w:val="auto"/>
            <w:spacing w:val="1"/>
            <w:u w:val="none"/>
            <w:lang w:val="es-VE"/>
          </w:rPr>
          <w:t>h</w:t>
        </w:r>
        <w:r w:rsidRPr="00A32D49">
          <w:rPr>
            <w:rStyle w:val="Hyperlink"/>
            <w:rFonts w:ascii="Calibri" w:eastAsia="Calibri" w:hAnsi="Calibri" w:cs="Calibri"/>
            <w:color w:val="auto"/>
            <w:u w:val="none"/>
            <w:lang w:val="es-VE"/>
          </w:rPr>
          <w:t>i</w:t>
        </w:r>
        <w:r w:rsidRPr="00A32D49">
          <w:rPr>
            <w:rStyle w:val="Hyperlink"/>
            <w:rFonts w:ascii="Calibri" w:eastAsia="Calibri" w:hAnsi="Calibri" w:cs="Calibri"/>
            <w:color w:val="auto"/>
            <w:spacing w:val="-2"/>
            <w:u w:val="none"/>
            <w:lang w:val="es-VE"/>
          </w:rPr>
          <w:t>n</w:t>
        </w:r>
        <w:r w:rsidRPr="00A32D49">
          <w:rPr>
            <w:rStyle w:val="Hyperlink"/>
            <w:rFonts w:ascii="Calibri" w:eastAsia="Calibri" w:hAnsi="Calibri" w:cs="Calibri"/>
            <w:color w:val="auto"/>
            <w:spacing w:val="1"/>
            <w:u w:val="none"/>
            <w:lang w:val="es-VE"/>
          </w:rPr>
          <w:t>d</w:t>
        </w:r>
        <w:r w:rsidRPr="00A32D49">
          <w:rPr>
            <w:rStyle w:val="Hyperlink"/>
            <w:rFonts w:ascii="Calibri" w:eastAsia="Calibri" w:hAnsi="Calibri" w:cs="Calibri"/>
            <w:color w:val="auto"/>
            <w:spacing w:val="-1"/>
            <w:u w:val="none"/>
            <w:lang w:val="es-VE"/>
          </w:rPr>
          <w:t>a</w:t>
        </w:r>
        <w:r w:rsidRPr="00A32D49">
          <w:rPr>
            <w:rStyle w:val="Hyperlink"/>
            <w:rFonts w:ascii="Calibri" w:eastAsia="Calibri" w:hAnsi="Calibri" w:cs="Calibri"/>
            <w:color w:val="auto"/>
            <w:spacing w:val="-3"/>
            <w:u w:val="none"/>
            <w:lang w:val="es-VE"/>
          </w:rPr>
          <w:t>w</w:t>
        </w:r>
        <w:r w:rsidRPr="00A32D49">
          <w:rPr>
            <w:rStyle w:val="Hyperlink"/>
            <w:rFonts w:ascii="Calibri" w:eastAsia="Calibri" w:hAnsi="Calibri" w:cs="Calibri"/>
            <w:color w:val="auto"/>
            <w:u w:val="none"/>
            <w:lang w:val="es-VE"/>
          </w:rPr>
          <w:t>i.c</w:t>
        </w:r>
        <w:r w:rsidRPr="00A32D49">
          <w:rPr>
            <w:rStyle w:val="Hyperlink"/>
            <w:rFonts w:ascii="Calibri" w:eastAsia="Calibri" w:hAnsi="Calibri" w:cs="Calibri"/>
            <w:color w:val="auto"/>
            <w:spacing w:val="1"/>
            <w:u w:val="none"/>
            <w:lang w:val="es-VE"/>
          </w:rPr>
          <w:t>om</w:t>
        </w:r>
        <w:r w:rsidRPr="00A32D49">
          <w:rPr>
            <w:rStyle w:val="Hyperlink"/>
            <w:rFonts w:ascii="Calibri" w:eastAsia="Calibri" w:hAnsi="Calibri" w:cs="Calibri"/>
            <w:color w:val="auto"/>
            <w:u w:val="none"/>
            <w:lang w:val="es-VE"/>
          </w:rPr>
          <w:t>/j</w:t>
        </w:r>
        <w:r w:rsidRPr="00A32D49">
          <w:rPr>
            <w:rStyle w:val="Hyperlink"/>
            <w:rFonts w:ascii="Calibri" w:eastAsia="Calibri" w:hAnsi="Calibri" w:cs="Calibri"/>
            <w:color w:val="auto"/>
            <w:spacing w:val="1"/>
            <w:u w:val="none"/>
            <w:lang w:val="es-VE"/>
          </w:rPr>
          <w:t>ou</w:t>
        </w:r>
        <w:r w:rsidRPr="00A32D49">
          <w:rPr>
            <w:rStyle w:val="Hyperlink"/>
            <w:rFonts w:ascii="Calibri" w:eastAsia="Calibri" w:hAnsi="Calibri" w:cs="Calibri"/>
            <w:color w:val="auto"/>
            <w:u w:val="none"/>
            <w:lang w:val="es-VE"/>
          </w:rPr>
          <w:t>rn</w:t>
        </w:r>
        <w:r w:rsidRPr="00A32D49">
          <w:rPr>
            <w:rStyle w:val="Hyperlink"/>
            <w:rFonts w:ascii="Calibri" w:eastAsia="Calibri" w:hAnsi="Calibri" w:cs="Calibri"/>
            <w:color w:val="auto"/>
            <w:spacing w:val="1"/>
            <w:u w:val="none"/>
            <w:lang w:val="es-VE"/>
          </w:rPr>
          <w:t>a</w:t>
        </w:r>
        <w:r w:rsidRPr="00A32D49">
          <w:rPr>
            <w:rStyle w:val="Hyperlink"/>
            <w:rFonts w:ascii="Calibri" w:eastAsia="Calibri" w:hAnsi="Calibri" w:cs="Calibri"/>
            <w:color w:val="auto"/>
            <w:u w:val="none"/>
            <w:lang w:val="es-VE"/>
          </w:rPr>
          <w:t>ls/j</w:t>
        </w:r>
        <w:r w:rsidRPr="00A32D49">
          <w:rPr>
            <w:rStyle w:val="Hyperlink"/>
            <w:rFonts w:ascii="Calibri" w:eastAsia="Calibri" w:hAnsi="Calibri" w:cs="Calibri"/>
            <w:color w:val="auto"/>
            <w:spacing w:val="-1"/>
            <w:u w:val="none"/>
            <w:lang w:val="es-VE"/>
          </w:rPr>
          <w:t>i</w:t>
        </w:r>
        <w:r w:rsidRPr="00A32D49">
          <w:rPr>
            <w:rStyle w:val="Hyperlink"/>
            <w:rFonts w:ascii="Calibri" w:eastAsia="Calibri" w:hAnsi="Calibri" w:cs="Calibri"/>
            <w:color w:val="auto"/>
            <w:u w:val="none"/>
            <w:lang w:val="es-VE"/>
          </w:rPr>
          <w:t>tc</w:t>
        </w:r>
        <w:r w:rsidRPr="00A32D49">
          <w:rPr>
            <w:rStyle w:val="Hyperlink"/>
            <w:rFonts w:ascii="Calibri" w:eastAsia="Calibri" w:hAnsi="Calibri" w:cs="Calibri"/>
            <w:color w:val="auto"/>
            <w:spacing w:val="1"/>
            <w:u w:val="none"/>
            <w:lang w:val="es-VE"/>
          </w:rPr>
          <w:t>/</w:t>
        </w:r>
        <w:r w:rsidRPr="00A32D49">
          <w:rPr>
            <w:rStyle w:val="Hyperlink"/>
            <w:rFonts w:ascii="Calibri" w:eastAsia="Calibri" w:hAnsi="Calibri" w:cs="Calibri"/>
            <w:color w:val="auto"/>
            <w:spacing w:val="-1"/>
            <w:u w:val="none"/>
            <w:lang w:val="es-VE"/>
          </w:rPr>
          <w:t>20</w:t>
        </w:r>
        <w:r w:rsidRPr="00A32D49">
          <w:rPr>
            <w:rStyle w:val="Hyperlink"/>
            <w:rFonts w:ascii="Calibri" w:eastAsia="Calibri" w:hAnsi="Calibri" w:cs="Calibri"/>
            <w:color w:val="auto"/>
            <w:spacing w:val="1"/>
            <w:u w:val="none"/>
            <w:lang w:val="es-VE"/>
          </w:rPr>
          <w:t>19</w:t>
        </w:r>
        <w:r w:rsidRPr="00A32D49">
          <w:rPr>
            <w:rStyle w:val="Hyperlink"/>
            <w:rFonts w:ascii="Calibri" w:eastAsia="Calibri" w:hAnsi="Calibri" w:cs="Calibri"/>
            <w:color w:val="auto"/>
            <w:u w:val="none"/>
            <w:lang w:val="es-VE"/>
          </w:rPr>
          <w:t>/</w:t>
        </w:r>
        <w:r w:rsidRPr="00A32D49">
          <w:rPr>
            <w:rStyle w:val="Hyperlink"/>
            <w:rFonts w:ascii="Calibri" w:eastAsia="Calibri" w:hAnsi="Calibri" w:cs="Calibri"/>
            <w:color w:val="auto"/>
            <w:spacing w:val="-1"/>
            <w:u w:val="none"/>
            <w:lang w:val="es-VE"/>
          </w:rPr>
          <w:t>5</w:t>
        </w:r>
        <w:r w:rsidRPr="00A32D49">
          <w:rPr>
            <w:rStyle w:val="Hyperlink"/>
            <w:rFonts w:ascii="Calibri" w:eastAsia="Calibri" w:hAnsi="Calibri" w:cs="Calibri"/>
            <w:color w:val="auto"/>
            <w:spacing w:val="1"/>
            <w:u w:val="none"/>
            <w:lang w:val="es-VE"/>
          </w:rPr>
          <w:t>34</w:t>
        </w:r>
        <w:r w:rsidRPr="00A32D49">
          <w:rPr>
            <w:rStyle w:val="Hyperlink"/>
            <w:rFonts w:ascii="Calibri" w:eastAsia="Calibri" w:hAnsi="Calibri" w:cs="Calibri"/>
            <w:color w:val="auto"/>
            <w:spacing w:val="-1"/>
            <w:u w:val="none"/>
            <w:lang w:val="es-VE"/>
          </w:rPr>
          <w:t>5</w:t>
        </w:r>
        <w:r w:rsidRPr="00A32D49">
          <w:rPr>
            <w:rStyle w:val="Hyperlink"/>
            <w:rFonts w:ascii="Calibri" w:eastAsia="Calibri" w:hAnsi="Calibri" w:cs="Calibri"/>
            <w:color w:val="auto"/>
            <w:spacing w:val="1"/>
            <w:u w:val="none"/>
            <w:lang w:val="es-VE"/>
          </w:rPr>
          <w:t>1</w:t>
        </w:r>
        <w:r w:rsidRPr="00A32D49">
          <w:rPr>
            <w:rStyle w:val="Hyperlink"/>
            <w:rFonts w:ascii="Calibri" w:eastAsia="Calibri" w:hAnsi="Calibri" w:cs="Calibri"/>
            <w:color w:val="auto"/>
            <w:spacing w:val="-1"/>
            <w:u w:val="none"/>
            <w:lang w:val="es-VE"/>
          </w:rPr>
          <w:t>7</w:t>
        </w:r>
        <w:r w:rsidRPr="00A32D49">
          <w:rPr>
            <w:rStyle w:val="Hyperlink"/>
            <w:rFonts w:ascii="Calibri" w:eastAsia="Calibri" w:hAnsi="Calibri" w:cs="Calibri"/>
            <w:color w:val="auto"/>
            <w:spacing w:val="1"/>
            <w:u w:val="none"/>
            <w:lang w:val="es-VE"/>
          </w:rPr>
          <w:t>8</w:t>
        </w:r>
        <w:r w:rsidRPr="00A32D49">
          <w:rPr>
            <w:rStyle w:val="Hyperlink"/>
            <w:rFonts w:ascii="Calibri" w:eastAsia="Calibri" w:hAnsi="Calibri" w:cs="Calibri"/>
            <w:color w:val="auto"/>
            <w:u w:val="none"/>
            <w:lang w:val="es-VE"/>
          </w:rPr>
          <w:t>.</w:t>
        </w:r>
        <w:r w:rsidRPr="00A32D49">
          <w:rPr>
            <w:rStyle w:val="Hyperlink"/>
            <w:rFonts w:ascii="Calibri" w:eastAsia="Calibri" w:hAnsi="Calibri" w:cs="Calibri"/>
            <w:color w:val="auto"/>
            <w:spacing w:val="-1"/>
            <w:u w:val="none"/>
            <w:lang w:val="es-VE"/>
          </w:rPr>
          <w:t>pd</w:t>
        </w:r>
        <w:r w:rsidRPr="00A32D49">
          <w:rPr>
            <w:rStyle w:val="Hyperlink"/>
            <w:rFonts w:ascii="Calibri" w:eastAsia="Calibri" w:hAnsi="Calibri" w:cs="Calibri"/>
            <w:color w:val="auto"/>
            <w:u w:val="none"/>
            <w:lang w:val="es-VE"/>
          </w:rPr>
          <w:t>f</w:t>
        </w:r>
      </w:hyperlink>
    </w:p>
    <w:p w:rsidR="007A30C1" w:rsidRPr="00A32D49" w:rsidRDefault="007A30C1" w:rsidP="007A30C1">
      <w:pPr>
        <w:numPr>
          <w:ilvl w:val="0"/>
          <w:numId w:val="5"/>
        </w:numPr>
        <w:tabs>
          <w:tab w:val="left" w:pos="567"/>
        </w:tabs>
        <w:ind w:left="567" w:hanging="567"/>
        <w:jc w:val="both"/>
        <w:rPr>
          <w:lang w:val="es-VE"/>
        </w:rPr>
      </w:pPr>
      <w:proofErr w:type="spellStart"/>
      <w:r w:rsidRPr="00A32D49">
        <w:rPr>
          <w:lang w:val="es-VE"/>
        </w:rPr>
        <w:t>Saito</w:t>
      </w:r>
      <w:proofErr w:type="spellEnd"/>
      <w:r w:rsidRPr="00A32D49">
        <w:rPr>
          <w:lang w:val="es-VE"/>
        </w:rPr>
        <w:t xml:space="preserve"> K, Kondo Y, </w:t>
      </w:r>
      <w:proofErr w:type="spellStart"/>
      <w:r w:rsidRPr="00A32D49">
        <w:rPr>
          <w:lang w:val="es-VE"/>
        </w:rPr>
        <w:t>Takahashi</w:t>
      </w:r>
      <w:proofErr w:type="spellEnd"/>
      <w:r w:rsidRPr="00A32D49">
        <w:rPr>
          <w:lang w:val="es-VE"/>
        </w:rPr>
        <w:t xml:space="preserve"> M, </w:t>
      </w:r>
      <w:proofErr w:type="spellStart"/>
      <w:r w:rsidRPr="00A32D49">
        <w:rPr>
          <w:lang w:val="es-VE"/>
        </w:rPr>
        <w:t>Kitahara</w:t>
      </w:r>
      <w:proofErr w:type="spellEnd"/>
      <w:r w:rsidRPr="00A32D49">
        <w:rPr>
          <w:lang w:val="es-VE"/>
        </w:rPr>
        <w:t xml:space="preserve"> H, </w:t>
      </w:r>
      <w:proofErr w:type="spellStart"/>
      <w:r w:rsidRPr="00A32D49">
        <w:rPr>
          <w:lang w:val="es-VE"/>
        </w:rPr>
        <w:t>Nakayama</w:t>
      </w:r>
      <w:proofErr w:type="spellEnd"/>
      <w:r w:rsidRPr="00A32D49">
        <w:rPr>
          <w:lang w:val="es-VE"/>
        </w:rPr>
        <w:t xml:space="preserve"> T, </w:t>
      </w:r>
      <w:proofErr w:type="spellStart"/>
      <w:r w:rsidRPr="00A32D49">
        <w:rPr>
          <w:lang w:val="es-VE"/>
        </w:rPr>
        <w:t>Fujimoto</w:t>
      </w:r>
      <w:proofErr w:type="spellEnd"/>
      <w:r w:rsidRPr="00A32D49">
        <w:rPr>
          <w:lang w:val="es-VE"/>
        </w:rPr>
        <w:t xml:space="preserve"> Y, et al. </w:t>
      </w:r>
      <w:r w:rsidRPr="00A32D49">
        <w:rPr>
          <w:lang w:val="en-GB"/>
        </w:rPr>
        <w:t xml:space="preserve">Factors that predict ventricular </w:t>
      </w:r>
      <w:proofErr w:type="spellStart"/>
      <w:r w:rsidRPr="00A32D49">
        <w:rPr>
          <w:lang w:val="en-GB"/>
        </w:rPr>
        <w:t>arrhytmias</w:t>
      </w:r>
      <w:proofErr w:type="spellEnd"/>
      <w:r w:rsidRPr="00A32D49">
        <w:rPr>
          <w:lang w:val="en-GB"/>
        </w:rPr>
        <w:t xml:space="preserve"> in the late phase after acute myocardial infarction. </w:t>
      </w:r>
      <w:r w:rsidRPr="00A32D49">
        <w:rPr>
          <w:lang w:val="es-VE"/>
        </w:rPr>
        <w:t xml:space="preserve">ESC </w:t>
      </w:r>
      <w:proofErr w:type="spellStart"/>
      <w:r w:rsidRPr="00A32D49">
        <w:rPr>
          <w:lang w:val="es-VE"/>
        </w:rPr>
        <w:t>Heart</w:t>
      </w:r>
      <w:proofErr w:type="spellEnd"/>
      <w:r w:rsidRPr="00A32D49">
        <w:rPr>
          <w:lang w:val="es-VE"/>
        </w:rPr>
        <w:t xml:space="preserve"> </w:t>
      </w:r>
      <w:proofErr w:type="spellStart"/>
      <w:r w:rsidRPr="00A32D49">
        <w:rPr>
          <w:lang w:val="es-VE"/>
        </w:rPr>
        <w:t>Fail</w:t>
      </w:r>
      <w:proofErr w:type="spellEnd"/>
      <w:r w:rsidRPr="00A32D49">
        <w:rPr>
          <w:lang w:val="es-VE"/>
        </w:rPr>
        <w:t xml:space="preserve">. 2021; 8(5): 4152-4160. Disponible en: </w:t>
      </w:r>
      <w:hyperlink r:id="rId22" w:history="1">
        <w:r w:rsidRPr="00A32D49">
          <w:rPr>
            <w:rStyle w:val="Hyperlink"/>
            <w:rFonts w:ascii="Calibri" w:eastAsia="Calibri" w:hAnsi="Calibri" w:cs="Calibri"/>
            <w:color w:val="auto"/>
            <w:u w:val="none"/>
            <w:lang w:val="es-VE"/>
          </w:rPr>
          <w:t>https://doi.org/10.1002/ehf2.13499</w:t>
        </w:r>
      </w:hyperlink>
    </w:p>
    <w:p w:rsidR="007A30C1" w:rsidRPr="00A32D49" w:rsidRDefault="00C66F04" w:rsidP="007A30C1">
      <w:pPr>
        <w:numPr>
          <w:ilvl w:val="0"/>
          <w:numId w:val="5"/>
        </w:numPr>
        <w:tabs>
          <w:tab w:val="left" w:pos="567"/>
        </w:tabs>
        <w:ind w:left="567" w:hanging="567"/>
        <w:jc w:val="both"/>
        <w:rPr>
          <w:lang w:val="es-VE"/>
        </w:rPr>
      </w:pPr>
      <w:hyperlink r:id="rId23" w:tooltip="Show Author Details" w:history="1">
        <w:proofErr w:type="spellStart"/>
        <w:r w:rsidR="007A30C1" w:rsidRPr="00A32D49">
          <w:rPr>
            <w:rStyle w:val="Hyperlink"/>
            <w:rFonts w:ascii="Calibri" w:eastAsia="Calibri" w:hAnsi="Calibri" w:cs="Calibri"/>
            <w:color w:val="auto"/>
            <w:u w:val="none"/>
            <w:lang w:val="es-VE"/>
          </w:rPr>
          <w:t>Podolecki</w:t>
        </w:r>
        <w:proofErr w:type="spellEnd"/>
        <w:r w:rsidR="007A30C1" w:rsidRPr="00A32D49">
          <w:rPr>
            <w:rStyle w:val="Hyperlink"/>
            <w:rFonts w:ascii="Calibri" w:eastAsia="Calibri" w:hAnsi="Calibri" w:cs="Calibri"/>
            <w:color w:val="auto"/>
            <w:u w:val="none"/>
            <w:lang w:val="es-VE"/>
          </w:rPr>
          <w:t xml:space="preserve"> TS,  </w:t>
        </w:r>
      </w:hyperlink>
      <w:hyperlink r:id="rId24" w:tooltip="Show Author Details" w:history="1">
        <w:proofErr w:type="spellStart"/>
        <w:r w:rsidR="007A30C1" w:rsidRPr="00A32D49">
          <w:rPr>
            <w:rStyle w:val="Hyperlink"/>
            <w:rFonts w:ascii="Calibri" w:eastAsia="Calibri" w:hAnsi="Calibri" w:cs="Calibri"/>
            <w:color w:val="auto"/>
            <w:u w:val="none"/>
            <w:lang w:val="es-VE"/>
          </w:rPr>
          <w:t>Lenarczyk</w:t>
        </w:r>
        <w:proofErr w:type="spellEnd"/>
        <w:r w:rsidR="007A30C1" w:rsidRPr="00A32D49">
          <w:rPr>
            <w:rStyle w:val="Hyperlink"/>
            <w:rFonts w:ascii="Calibri" w:eastAsia="Calibri" w:hAnsi="Calibri" w:cs="Calibri"/>
            <w:color w:val="auto"/>
            <w:u w:val="none"/>
            <w:lang w:val="es-VE"/>
          </w:rPr>
          <w:t xml:space="preserve"> RK, </w:t>
        </w:r>
      </w:hyperlink>
      <w:hyperlink r:id="rId25" w:tooltip="Show Author Details" w:history="1">
        <w:proofErr w:type="spellStart"/>
        <w:r w:rsidR="007A30C1" w:rsidRPr="00A32D49">
          <w:rPr>
            <w:rStyle w:val="Hyperlink"/>
            <w:rFonts w:ascii="Calibri" w:eastAsia="Calibri" w:hAnsi="Calibri" w:cs="Calibri"/>
            <w:color w:val="auto"/>
            <w:u w:val="none"/>
            <w:lang w:val="es-VE"/>
          </w:rPr>
          <w:t>Kowalczyk</w:t>
        </w:r>
        <w:proofErr w:type="spellEnd"/>
        <w:r w:rsidR="007A30C1" w:rsidRPr="00A32D49">
          <w:rPr>
            <w:rStyle w:val="Hyperlink"/>
            <w:rFonts w:ascii="Calibri" w:eastAsia="Calibri" w:hAnsi="Calibri" w:cs="Calibri"/>
            <w:color w:val="auto"/>
            <w:u w:val="none"/>
            <w:lang w:val="es-VE"/>
          </w:rPr>
          <w:t xml:space="preserve"> JP,</w:t>
        </w:r>
      </w:hyperlink>
      <w:r w:rsidR="007A30C1" w:rsidRPr="00A32D49">
        <w:rPr>
          <w:lang w:val="es-VE"/>
        </w:rPr>
        <w:t xml:space="preserve"> </w:t>
      </w:r>
      <w:hyperlink r:id="rId26" w:tooltip="Show Author Details" w:history="1">
        <w:proofErr w:type="spellStart"/>
        <w:r w:rsidR="007A30C1" w:rsidRPr="00A32D49">
          <w:rPr>
            <w:rStyle w:val="Hyperlink"/>
            <w:rFonts w:ascii="Calibri" w:eastAsia="Calibri" w:hAnsi="Calibri" w:cs="Calibri"/>
            <w:color w:val="auto"/>
            <w:u w:val="none"/>
            <w:lang w:val="es-VE"/>
          </w:rPr>
          <w:t>Jedrzejczyk-Patej</w:t>
        </w:r>
        <w:proofErr w:type="spellEnd"/>
        <w:r w:rsidR="007A30C1" w:rsidRPr="00A32D49">
          <w:rPr>
            <w:rStyle w:val="Hyperlink"/>
            <w:rFonts w:ascii="Calibri" w:eastAsia="Calibri" w:hAnsi="Calibri" w:cs="Calibri"/>
            <w:color w:val="auto"/>
            <w:u w:val="none"/>
            <w:lang w:val="es-VE"/>
          </w:rPr>
          <w:t xml:space="preserve"> EK, </w:t>
        </w:r>
      </w:hyperlink>
      <w:hyperlink r:id="rId27" w:tooltip="Show Author Details" w:history="1">
        <w:proofErr w:type="spellStart"/>
        <w:r w:rsidR="007A30C1" w:rsidRPr="00A32D49">
          <w:rPr>
            <w:rStyle w:val="Hyperlink"/>
            <w:rFonts w:ascii="Calibri" w:eastAsia="Calibri" w:hAnsi="Calibri" w:cs="Calibri"/>
            <w:color w:val="auto"/>
            <w:u w:val="none"/>
            <w:lang w:val="es-VE"/>
          </w:rPr>
          <w:t>Chodor</w:t>
        </w:r>
        <w:proofErr w:type="spellEnd"/>
        <w:r w:rsidR="007A30C1" w:rsidRPr="00A32D49">
          <w:rPr>
            <w:rStyle w:val="Hyperlink"/>
            <w:rFonts w:ascii="Calibri" w:eastAsia="Calibri" w:hAnsi="Calibri" w:cs="Calibri"/>
            <w:color w:val="auto"/>
            <w:u w:val="none"/>
            <w:lang w:val="es-VE"/>
          </w:rPr>
          <w:t xml:space="preserve"> PK, </w:t>
        </w:r>
      </w:hyperlink>
      <w:hyperlink r:id="rId28" w:tooltip="Show Author Details" w:history="1">
        <w:proofErr w:type="spellStart"/>
        <w:r w:rsidR="007A30C1" w:rsidRPr="00A32D49">
          <w:rPr>
            <w:rStyle w:val="Hyperlink"/>
            <w:rFonts w:ascii="Calibri" w:eastAsia="Calibri" w:hAnsi="Calibri" w:cs="Calibri"/>
            <w:color w:val="auto"/>
            <w:u w:val="none"/>
            <w:lang w:val="es-VE"/>
          </w:rPr>
          <w:t>Mazurek</w:t>
        </w:r>
        <w:proofErr w:type="spellEnd"/>
        <w:r w:rsidR="007A30C1" w:rsidRPr="00A32D49">
          <w:rPr>
            <w:rStyle w:val="Hyperlink"/>
            <w:rFonts w:ascii="Calibri" w:eastAsia="Calibri" w:hAnsi="Calibri" w:cs="Calibri"/>
            <w:color w:val="auto"/>
            <w:u w:val="none"/>
            <w:lang w:val="es-VE"/>
          </w:rPr>
          <w:t xml:space="preserve"> MH, et al. </w:t>
        </w:r>
      </w:hyperlink>
      <w:r w:rsidR="007A30C1" w:rsidRPr="00A32D49">
        <w:rPr>
          <w:lang w:val="en-GB"/>
        </w:rPr>
        <w:t xml:space="preserve">Risk stratification for complex ventricular arrhythmia complicating ST-segment elevation myocardial infarction. </w:t>
      </w:r>
      <w:proofErr w:type="spellStart"/>
      <w:r w:rsidR="007A30C1" w:rsidRPr="00A32D49">
        <w:rPr>
          <w:lang w:val="es-VE"/>
        </w:rPr>
        <w:t>Coron</w:t>
      </w:r>
      <w:proofErr w:type="spellEnd"/>
      <w:r w:rsidR="007A30C1" w:rsidRPr="00A32D49">
        <w:rPr>
          <w:lang w:val="es-VE"/>
        </w:rPr>
        <w:t xml:space="preserve"> </w:t>
      </w:r>
      <w:proofErr w:type="spellStart"/>
      <w:r w:rsidR="007A30C1" w:rsidRPr="00A32D49">
        <w:rPr>
          <w:lang w:val="es-VE"/>
        </w:rPr>
        <w:t>Artery</w:t>
      </w:r>
      <w:proofErr w:type="spellEnd"/>
      <w:r w:rsidR="007A30C1" w:rsidRPr="00A32D49">
        <w:rPr>
          <w:lang w:val="es-VE"/>
        </w:rPr>
        <w:t xml:space="preserve"> </w:t>
      </w:r>
      <w:proofErr w:type="spellStart"/>
      <w:r w:rsidR="007A30C1" w:rsidRPr="00A32D49">
        <w:rPr>
          <w:lang w:val="es-VE"/>
        </w:rPr>
        <w:t>Dis</w:t>
      </w:r>
      <w:proofErr w:type="spellEnd"/>
      <w:r w:rsidR="007A30C1" w:rsidRPr="00A32D49">
        <w:rPr>
          <w:lang w:val="es-VE"/>
        </w:rPr>
        <w:t xml:space="preserve">. 2018; 29(8): 681-686. </w:t>
      </w:r>
      <w:r w:rsidR="007A30C1" w:rsidRPr="00A32D49">
        <w:rPr>
          <w:rStyle w:val="Strong"/>
          <w:rFonts w:ascii="Calibri" w:eastAsia="Calibri" w:hAnsi="Calibri" w:cs="Calibri"/>
          <w:b w:val="0"/>
          <w:bCs w:val="0"/>
          <w:lang w:val="es-VE"/>
        </w:rPr>
        <w:t>DOI:</w:t>
      </w:r>
      <w:r w:rsidR="007A30C1" w:rsidRPr="00A32D49">
        <w:rPr>
          <w:rStyle w:val="Strong"/>
          <w:rFonts w:ascii="Calibri" w:eastAsia="Calibri" w:hAnsi="Calibri" w:cs="Calibri"/>
          <w:lang w:val="es-VE"/>
        </w:rPr>
        <w:t xml:space="preserve"> </w:t>
      </w:r>
      <w:r w:rsidR="007A30C1" w:rsidRPr="00A32D49">
        <w:rPr>
          <w:lang w:val="es-VE"/>
        </w:rPr>
        <w:t>10.1097/MCA.0000000000000662.</w:t>
      </w:r>
    </w:p>
    <w:p w:rsidR="007A30C1" w:rsidRPr="00A32D49" w:rsidRDefault="007A30C1" w:rsidP="007A30C1">
      <w:pPr>
        <w:numPr>
          <w:ilvl w:val="0"/>
          <w:numId w:val="5"/>
        </w:numPr>
        <w:tabs>
          <w:tab w:val="left" w:pos="567"/>
        </w:tabs>
        <w:ind w:left="567" w:hanging="567"/>
        <w:jc w:val="both"/>
        <w:rPr>
          <w:lang w:val="es-VE"/>
        </w:rPr>
      </w:pPr>
      <w:proofErr w:type="spellStart"/>
      <w:r w:rsidRPr="00A32D49">
        <w:rPr>
          <w:lang w:val="en-GB"/>
        </w:rPr>
        <w:t>Samsky</w:t>
      </w:r>
      <w:proofErr w:type="spellEnd"/>
      <w:r w:rsidRPr="00A32D49">
        <w:rPr>
          <w:lang w:val="en-GB"/>
        </w:rPr>
        <w:t xml:space="preserve"> MD, Morrow DA, </w:t>
      </w:r>
      <w:proofErr w:type="spellStart"/>
      <w:r w:rsidRPr="00A32D49">
        <w:rPr>
          <w:lang w:val="en-GB"/>
        </w:rPr>
        <w:t>Proudfoot</w:t>
      </w:r>
      <w:proofErr w:type="spellEnd"/>
      <w:r w:rsidRPr="00A32D49">
        <w:rPr>
          <w:lang w:val="en-GB"/>
        </w:rPr>
        <w:t xml:space="preserve"> AG, </w:t>
      </w:r>
      <w:proofErr w:type="spellStart"/>
      <w:r w:rsidRPr="00A32D49">
        <w:rPr>
          <w:lang w:val="en-GB"/>
        </w:rPr>
        <w:t>Hochman</w:t>
      </w:r>
      <w:proofErr w:type="spellEnd"/>
      <w:r w:rsidRPr="00A32D49">
        <w:rPr>
          <w:lang w:val="en-GB"/>
        </w:rPr>
        <w:t xml:space="preserve"> JS, Thiele H, </w:t>
      </w:r>
      <w:proofErr w:type="spellStart"/>
      <w:r w:rsidRPr="00A32D49">
        <w:rPr>
          <w:lang w:val="en-GB"/>
        </w:rPr>
        <w:t>Rao</w:t>
      </w:r>
      <w:proofErr w:type="spellEnd"/>
      <w:r w:rsidRPr="00A32D49">
        <w:rPr>
          <w:lang w:val="en-GB"/>
        </w:rPr>
        <w:t xml:space="preserve"> SV, et al. </w:t>
      </w:r>
      <w:proofErr w:type="spellStart"/>
      <w:r w:rsidRPr="00A32D49">
        <w:rPr>
          <w:lang w:val="es-VE"/>
        </w:rPr>
        <w:t>Cardiogenic</w:t>
      </w:r>
      <w:proofErr w:type="spellEnd"/>
      <w:r w:rsidRPr="00A32D49">
        <w:rPr>
          <w:lang w:val="es-VE"/>
        </w:rPr>
        <w:t xml:space="preserve"> shock </w:t>
      </w:r>
      <w:proofErr w:type="spellStart"/>
      <w:r w:rsidRPr="00A32D49">
        <w:rPr>
          <w:lang w:val="es-VE"/>
        </w:rPr>
        <w:t>after</w:t>
      </w:r>
      <w:proofErr w:type="spellEnd"/>
      <w:r w:rsidRPr="00A32D49">
        <w:rPr>
          <w:lang w:val="es-VE"/>
        </w:rPr>
        <w:t xml:space="preserve"> </w:t>
      </w:r>
      <w:proofErr w:type="spellStart"/>
      <w:r w:rsidRPr="00A32D49">
        <w:rPr>
          <w:lang w:val="es-VE"/>
        </w:rPr>
        <w:t>acute</w:t>
      </w:r>
      <w:proofErr w:type="spellEnd"/>
      <w:r w:rsidRPr="00A32D49">
        <w:rPr>
          <w:lang w:val="es-VE"/>
        </w:rPr>
        <w:t xml:space="preserve"> </w:t>
      </w:r>
      <w:proofErr w:type="spellStart"/>
      <w:r w:rsidRPr="00A32D49">
        <w:rPr>
          <w:lang w:val="es-VE"/>
        </w:rPr>
        <w:t>myocardial</w:t>
      </w:r>
      <w:proofErr w:type="spellEnd"/>
      <w:r w:rsidRPr="00A32D49">
        <w:rPr>
          <w:lang w:val="es-VE"/>
        </w:rPr>
        <w:t xml:space="preserve"> </w:t>
      </w:r>
      <w:proofErr w:type="spellStart"/>
      <w:r w:rsidRPr="00A32D49">
        <w:rPr>
          <w:lang w:val="es-VE"/>
        </w:rPr>
        <w:t>infarction</w:t>
      </w:r>
      <w:proofErr w:type="spellEnd"/>
      <w:r w:rsidRPr="00A32D49">
        <w:rPr>
          <w:lang w:val="es-VE"/>
        </w:rPr>
        <w:t>. JAMA. 2021; 326(18): 1840-1850. DOI: 10.1001/jama.2021.18323.</w:t>
      </w:r>
    </w:p>
    <w:p w:rsidR="00356718" w:rsidRPr="00A32D49" w:rsidRDefault="00356718" w:rsidP="007A30C1">
      <w:pPr>
        <w:tabs>
          <w:tab w:val="left" w:pos="567"/>
        </w:tabs>
        <w:ind w:left="567"/>
        <w:jc w:val="both"/>
      </w:pPr>
    </w:p>
    <w:sectPr w:rsidR="00356718" w:rsidRPr="00A32D49" w:rsidSect="00A47C46">
      <w:headerReference w:type="default" r:id="rId29"/>
      <w:footerReference w:type="even" r:id="rId30"/>
      <w:footerReference w:type="default" r:id="rId31"/>
      <w:headerReference w:type="first" r:id="rId32"/>
      <w:pgSz w:w="11906" w:h="16838"/>
      <w:pgMar w:top="1440" w:right="1440" w:bottom="1440"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D10924" w15:done="0"/>
  <w15:commentEx w15:paraId="4158ADE1" w15:done="0"/>
  <w15:commentEx w15:paraId="021357B3" w15:done="0"/>
  <w15:commentEx w15:paraId="27DE42A2" w15:done="0"/>
  <w15:commentEx w15:paraId="14AF1466" w15:done="0"/>
  <w15:commentEx w15:paraId="1BAE54D7" w15:done="0"/>
  <w15:commentEx w15:paraId="09F97009" w15:done="0"/>
  <w15:commentEx w15:paraId="414BB80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17B" w:rsidRDefault="0037517B">
      <w:r>
        <w:separator/>
      </w:r>
    </w:p>
  </w:endnote>
  <w:endnote w:type="continuationSeparator" w:id="0">
    <w:p w:rsidR="0037517B" w:rsidRDefault="0037517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等线 Light">
    <w:panose1 w:val="00000000000000000000"/>
    <w:charset w:val="8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80"/>
    <w:family w:val="swiss"/>
    <w:pitch w:val="variable"/>
    <w:sig w:usb0="00000000" w:usb1="00000000" w:usb2="00000000" w:usb3="00000000" w:csb0="00000000" w:csb1="00000000"/>
  </w:font>
  <w:font w:name="Droid Sans Fallback">
    <w:altName w:val="Droid Sans Fallback"/>
    <w:charset w:val="80"/>
    <w:family w:val="auto"/>
    <w:pitch w:val="variable"/>
    <w:sig w:usb0="00000000" w:usb1="00000000" w:usb2="00000000" w:usb3="00000000" w:csb0="00000000" w:csb1="00000000"/>
  </w:font>
  <w:font w:name="FreeSans">
    <w:altName w:val="Yu Gothic"/>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ulliver">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B7" w:rsidRDefault="007802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B7" w:rsidRDefault="007802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17B" w:rsidRDefault="0037517B">
      <w:r>
        <w:separator/>
      </w:r>
    </w:p>
  </w:footnote>
  <w:footnote w:type="continuationSeparator" w:id="0">
    <w:p w:rsidR="0037517B" w:rsidRDefault="003751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B7" w:rsidRDefault="007802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B7" w:rsidRDefault="007802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17CC1"/>
    <w:multiLevelType w:val="multilevel"/>
    <w:tmpl w:val="A9546A9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468765CD"/>
    <w:multiLevelType w:val="hybridMultilevel"/>
    <w:tmpl w:val="6F8A7FA0"/>
    <w:lvl w:ilvl="0" w:tplc="7BA4A916">
      <w:start w:val="1"/>
      <w:numFmt w:val="decimal"/>
      <w:lvlText w:val="%1."/>
      <w:lvlJc w:val="left"/>
      <w:pPr>
        <w:ind w:left="720" w:hanging="360"/>
      </w:pPr>
      <w:rPr>
        <w:rFonts w:ascii="Arial" w:hAnsi="Arial" w:cs="Arial" w:hint="default"/>
      </w:rPr>
    </w:lvl>
    <w:lvl w:ilvl="1" w:tplc="5FEE8086">
      <w:start w:val="1"/>
      <w:numFmt w:val="decimal"/>
      <w:lvlText w:val="%2."/>
      <w:lvlJc w:val="left"/>
      <w:pPr>
        <w:tabs>
          <w:tab w:val="num" w:pos="1440"/>
        </w:tabs>
        <w:ind w:left="1440" w:hanging="360"/>
      </w:pPr>
    </w:lvl>
    <w:lvl w:ilvl="2" w:tplc="33A22982">
      <w:start w:val="1"/>
      <w:numFmt w:val="decimal"/>
      <w:lvlText w:val="%3."/>
      <w:lvlJc w:val="left"/>
      <w:pPr>
        <w:tabs>
          <w:tab w:val="num" w:pos="2160"/>
        </w:tabs>
        <w:ind w:left="2160" w:hanging="360"/>
      </w:pPr>
    </w:lvl>
    <w:lvl w:ilvl="3" w:tplc="AE18757E">
      <w:start w:val="1"/>
      <w:numFmt w:val="decimal"/>
      <w:lvlText w:val="%4."/>
      <w:lvlJc w:val="left"/>
      <w:pPr>
        <w:tabs>
          <w:tab w:val="num" w:pos="2880"/>
        </w:tabs>
        <w:ind w:left="2880" w:hanging="360"/>
      </w:pPr>
    </w:lvl>
    <w:lvl w:ilvl="4" w:tplc="BD588138">
      <w:start w:val="1"/>
      <w:numFmt w:val="decimal"/>
      <w:lvlText w:val="%5."/>
      <w:lvlJc w:val="left"/>
      <w:pPr>
        <w:tabs>
          <w:tab w:val="num" w:pos="3600"/>
        </w:tabs>
        <w:ind w:left="3600" w:hanging="360"/>
      </w:pPr>
    </w:lvl>
    <w:lvl w:ilvl="5" w:tplc="AEF810A6">
      <w:start w:val="1"/>
      <w:numFmt w:val="decimal"/>
      <w:lvlText w:val="%6."/>
      <w:lvlJc w:val="left"/>
      <w:pPr>
        <w:tabs>
          <w:tab w:val="num" w:pos="4320"/>
        </w:tabs>
        <w:ind w:left="4320" w:hanging="360"/>
      </w:pPr>
    </w:lvl>
    <w:lvl w:ilvl="6" w:tplc="133EA91C">
      <w:start w:val="1"/>
      <w:numFmt w:val="decimal"/>
      <w:lvlText w:val="%7."/>
      <w:lvlJc w:val="left"/>
      <w:pPr>
        <w:tabs>
          <w:tab w:val="num" w:pos="5040"/>
        </w:tabs>
        <w:ind w:left="5040" w:hanging="360"/>
      </w:pPr>
    </w:lvl>
    <w:lvl w:ilvl="7" w:tplc="08EEDA0E">
      <w:start w:val="1"/>
      <w:numFmt w:val="decimal"/>
      <w:lvlText w:val="%8."/>
      <w:lvlJc w:val="left"/>
      <w:pPr>
        <w:tabs>
          <w:tab w:val="num" w:pos="5760"/>
        </w:tabs>
        <w:ind w:left="5760" w:hanging="360"/>
      </w:pPr>
    </w:lvl>
    <w:lvl w:ilvl="8" w:tplc="EC20406C">
      <w:start w:val="1"/>
      <w:numFmt w:val="decimal"/>
      <w:lvlText w:val="%9."/>
      <w:lvlJc w:val="left"/>
      <w:pPr>
        <w:tabs>
          <w:tab w:val="num" w:pos="6480"/>
        </w:tabs>
        <w:ind w:left="6480" w:hanging="360"/>
      </w:pPr>
    </w:lvl>
  </w:abstractNum>
  <w:abstractNum w:abstractNumId="2">
    <w:nsid w:val="5C365C2F"/>
    <w:multiLevelType w:val="singleLevel"/>
    <w:tmpl w:val="A300A97E"/>
    <w:lvl w:ilvl="0">
      <w:numFmt w:val="bullet"/>
      <w:lvlText w:val="-"/>
      <w:lvlJc w:val="left"/>
      <w:pPr>
        <w:tabs>
          <w:tab w:val="num" w:pos="0"/>
        </w:tabs>
        <w:ind w:left="720" w:hanging="360"/>
      </w:pPr>
      <w:rPr>
        <w:rFonts w:ascii="Arial" w:hAnsi="Arial" w:cs="Arial"/>
      </w:rPr>
    </w:lvl>
  </w:abstractNum>
  <w:abstractNum w:abstractNumId="3">
    <w:nsid w:val="659144FC"/>
    <w:multiLevelType w:val="singleLevel"/>
    <w:tmpl w:val="67C8D92A"/>
    <w:lvl w:ilvl="0">
      <w:start w:val="1"/>
      <w:numFmt w:val="decimal"/>
      <w:lvlText w:val="%1."/>
      <w:lvlJc w:val="left"/>
      <w:pPr>
        <w:tabs>
          <w:tab w:val="num" w:pos="0"/>
        </w:tabs>
        <w:ind w:left="720" w:hanging="360"/>
      </w:pPr>
      <w:rPr>
        <w:color w:val="FF0000"/>
      </w:rPr>
    </w:lvl>
  </w:abstractNum>
  <w:abstractNum w:abstractNumId="4">
    <w:nsid w:val="71800193"/>
    <w:multiLevelType w:val="singleLevel"/>
    <w:tmpl w:val="3F74A554"/>
    <w:lvl w:ilvl="0">
      <w:numFmt w:val="bullet"/>
      <w:lvlText w:val="-"/>
      <w:lvlJc w:val="left"/>
      <w:pPr>
        <w:tabs>
          <w:tab w:val="num" w:pos="0"/>
        </w:tabs>
        <w:ind w:left="720" w:hanging="360"/>
      </w:pPr>
      <w:rPr>
        <w:rFonts w:ascii="Arial" w:hAnsi="Arial" w:cs="Arial"/>
      </w:rPr>
    </w:lvl>
  </w:abstractNum>
  <w:num w:numId="1">
    <w:abstractNumId w:val="3"/>
  </w:num>
  <w:num w:numId="2">
    <w:abstractNumId w:val="2"/>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on">
    <w15:presenceInfo w15:providerId="None" w15:userId="Ram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6718"/>
    <w:rsid w:val="00004F45"/>
    <w:rsid w:val="00007EB0"/>
    <w:rsid w:val="00016EFF"/>
    <w:rsid w:val="00021B4C"/>
    <w:rsid w:val="00024171"/>
    <w:rsid w:val="00036643"/>
    <w:rsid w:val="00047EE8"/>
    <w:rsid w:val="00052FD0"/>
    <w:rsid w:val="00063C4E"/>
    <w:rsid w:val="000808EF"/>
    <w:rsid w:val="00083B15"/>
    <w:rsid w:val="000A1908"/>
    <w:rsid w:val="000D24A7"/>
    <w:rsid w:val="000D357B"/>
    <w:rsid w:val="000D3C39"/>
    <w:rsid w:val="000E439A"/>
    <w:rsid w:val="001144EA"/>
    <w:rsid w:val="00126236"/>
    <w:rsid w:val="00130722"/>
    <w:rsid w:val="0013076D"/>
    <w:rsid w:val="00142975"/>
    <w:rsid w:val="00142BDB"/>
    <w:rsid w:val="001904B4"/>
    <w:rsid w:val="001A5803"/>
    <w:rsid w:val="001A5B7C"/>
    <w:rsid w:val="001B71FE"/>
    <w:rsid w:val="001D4531"/>
    <w:rsid w:val="001E6095"/>
    <w:rsid w:val="001E6D1D"/>
    <w:rsid w:val="001F5EB0"/>
    <w:rsid w:val="00202D1E"/>
    <w:rsid w:val="002652D1"/>
    <w:rsid w:val="002A02B8"/>
    <w:rsid w:val="002B0F03"/>
    <w:rsid w:val="002D3257"/>
    <w:rsid w:val="002E2CDB"/>
    <w:rsid w:val="00314EB0"/>
    <w:rsid w:val="00315198"/>
    <w:rsid w:val="0032630E"/>
    <w:rsid w:val="0034209C"/>
    <w:rsid w:val="00356718"/>
    <w:rsid w:val="003603AF"/>
    <w:rsid w:val="00362D62"/>
    <w:rsid w:val="0036490A"/>
    <w:rsid w:val="0037517B"/>
    <w:rsid w:val="00385B65"/>
    <w:rsid w:val="003878D5"/>
    <w:rsid w:val="003A4AE3"/>
    <w:rsid w:val="003C2419"/>
    <w:rsid w:val="003D0DA9"/>
    <w:rsid w:val="004226E9"/>
    <w:rsid w:val="00430C34"/>
    <w:rsid w:val="00445463"/>
    <w:rsid w:val="004A3CC3"/>
    <w:rsid w:val="004C49DD"/>
    <w:rsid w:val="00505C64"/>
    <w:rsid w:val="00506C3B"/>
    <w:rsid w:val="005168E8"/>
    <w:rsid w:val="00534726"/>
    <w:rsid w:val="00543FE1"/>
    <w:rsid w:val="00546E76"/>
    <w:rsid w:val="005632DF"/>
    <w:rsid w:val="00630ACE"/>
    <w:rsid w:val="00672A84"/>
    <w:rsid w:val="00673BE0"/>
    <w:rsid w:val="00686DC6"/>
    <w:rsid w:val="006963CE"/>
    <w:rsid w:val="006A63C2"/>
    <w:rsid w:val="006C574E"/>
    <w:rsid w:val="006D3EB8"/>
    <w:rsid w:val="006E340D"/>
    <w:rsid w:val="006F3118"/>
    <w:rsid w:val="006F3619"/>
    <w:rsid w:val="006F61D9"/>
    <w:rsid w:val="007254D8"/>
    <w:rsid w:val="007367B9"/>
    <w:rsid w:val="00763353"/>
    <w:rsid w:val="007802B7"/>
    <w:rsid w:val="00790945"/>
    <w:rsid w:val="00796E1F"/>
    <w:rsid w:val="007A2B23"/>
    <w:rsid w:val="007A30C1"/>
    <w:rsid w:val="007E4AFE"/>
    <w:rsid w:val="007F029A"/>
    <w:rsid w:val="0087584E"/>
    <w:rsid w:val="00887889"/>
    <w:rsid w:val="00897B29"/>
    <w:rsid w:val="008D7ACD"/>
    <w:rsid w:val="008F53BF"/>
    <w:rsid w:val="00905191"/>
    <w:rsid w:val="00934423"/>
    <w:rsid w:val="00941709"/>
    <w:rsid w:val="009551F0"/>
    <w:rsid w:val="009571D7"/>
    <w:rsid w:val="009A4E84"/>
    <w:rsid w:val="009C03E1"/>
    <w:rsid w:val="009E061D"/>
    <w:rsid w:val="00A03722"/>
    <w:rsid w:val="00A042CB"/>
    <w:rsid w:val="00A071A2"/>
    <w:rsid w:val="00A13700"/>
    <w:rsid w:val="00A32D49"/>
    <w:rsid w:val="00A45C5C"/>
    <w:rsid w:val="00A47C46"/>
    <w:rsid w:val="00A633CF"/>
    <w:rsid w:val="00A87B64"/>
    <w:rsid w:val="00AB7592"/>
    <w:rsid w:val="00AC2436"/>
    <w:rsid w:val="00AD7F3B"/>
    <w:rsid w:val="00AE53BE"/>
    <w:rsid w:val="00B268ED"/>
    <w:rsid w:val="00B2739F"/>
    <w:rsid w:val="00B452E7"/>
    <w:rsid w:val="00B46AA0"/>
    <w:rsid w:val="00BA5D6F"/>
    <w:rsid w:val="00BC67C6"/>
    <w:rsid w:val="00BE6EC3"/>
    <w:rsid w:val="00BF79C7"/>
    <w:rsid w:val="00C06607"/>
    <w:rsid w:val="00C21EAC"/>
    <w:rsid w:val="00C3769B"/>
    <w:rsid w:val="00C4604A"/>
    <w:rsid w:val="00C549F0"/>
    <w:rsid w:val="00C63C94"/>
    <w:rsid w:val="00C66F04"/>
    <w:rsid w:val="00C80506"/>
    <w:rsid w:val="00CC6C6F"/>
    <w:rsid w:val="00CE41A2"/>
    <w:rsid w:val="00D1467F"/>
    <w:rsid w:val="00D2366D"/>
    <w:rsid w:val="00D362C2"/>
    <w:rsid w:val="00D46BA9"/>
    <w:rsid w:val="00D47336"/>
    <w:rsid w:val="00D867D4"/>
    <w:rsid w:val="00DA53C2"/>
    <w:rsid w:val="00DA6DC9"/>
    <w:rsid w:val="00DB1B84"/>
    <w:rsid w:val="00DB2C72"/>
    <w:rsid w:val="00E24E84"/>
    <w:rsid w:val="00E41073"/>
    <w:rsid w:val="00E861B7"/>
    <w:rsid w:val="00E93184"/>
    <w:rsid w:val="00EB6743"/>
    <w:rsid w:val="00EC2043"/>
    <w:rsid w:val="00EC4C9C"/>
    <w:rsid w:val="00ED21D5"/>
    <w:rsid w:val="00F3434C"/>
    <w:rsid w:val="00F55006"/>
    <w:rsid w:val="00F91809"/>
    <w:rsid w:val="00FC021F"/>
    <w:rsid w:val="00FC14AB"/>
    <w:rsid w:val="00FC5754"/>
    <w:rsid w:val="00FC772B"/>
    <w:rsid w:val="00FE34F0"/>
    <w:rsid w:val="00FF1C22"/>
  </w:rsids>
  <m:mathPr>
    <m:mathFont m:val="Cambria Math"/>
    <m:brkBin m:val="before"/>
    <m:brkBinSub m:val="--"/>
    <m:smallFrac m:val="off"/>
    <m:dispDef/>
    <m:lMargin m:val="0"/>
    <m:rMargin m:val="0"/>
    <m:defJc m:val="centerGroup"/>
    <m:wrapIndent m:val="1440"/>
    <m:intLim m:val="subSup"/>
    <m:naryLim m:val="undOvr"/>
  </m:mathPr>
  <w:uiCompat97To2003/>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7C46"/>
    <w:rPr>
      <w:rFonts w:ascii="Calibri" w:eastAsia="Calibri" w:hAnsi="Calibri" w:cs="Calibri"/>
      <w:color w:val="000000"/>
      <w:sz w:val="24"/>
      <w:szCs w:val="24"/>
      <w:lang w:eastAsia="zh-CN" w:bidi="ar-SA"/>
    </w:rPr>
  </w:style>
  <w:style w:type="paragraph" w:styleId="Heading1">
    <w:name w:val="heading 1"/>
    <w:basedOn w:val="Normal"/>
    <w:next w:val="Normal"/>
    <w:link w:val="Heading1Char1"/>
    <w:rsid w:val="00A47C46"/>
    <w:pPr>
      <w:keepNext/>
      <w:spacing w:before="240" w:after="60"/>
      <w:outlineLvl w:val="0"/>
    </w:pPr>
    <w:rPr>
      <w:rFonts w:ascii="Calibri Light" w:eastAsia="Times New Roman" w:hAnsi="Calibri Light" w:cs="Angsana New"/>
      <w:b/>
      <w:bCs/>
      <w:color w:val="auto"/>
      <w:sz w:val="32"/>
      <w:szCs w:val="32"/>
      <w:lang w:val="es-ES" w:bidi="th-TH"/>
    </w:rPr>
  </w:style>
  <w:style w:type="paragraph" w:styleId="Heading2">
    <w:name w:val="heading 2"/>
    <w:basedOn w:val="Normal"/>
    <w:next w:val="Normal"/>
    <w:link w:val="Heading2Char"/>
    <w:uiPriority w:val="9"/>
    <w:semiHidden/>
    <w:unhideWhenUsed/>
    <w:qFormat/>
    <w:rsid w:val="00A47C46"/>
    <w:pPr>
      <w:keepNext/>
      <w:keepLines/>
      <w:spacing w:before="200"/>
      <w:outlineLvl w:val="1"/>
    </w:pPr>
    <w:rPr>
      <w:rFonts w:ascii="Calibri Light" w:eastAsia="等线 Light" w:hAnsi="Calibri Light" w:cs="Angsana New"/>
      <w:b/>
      <w:bCs/>
      <w:color w:val="4472C4"/>
      <w:sz w:val="26"/>
      <w:szCs w:val="26"/>
      <w:lang w:bidi="th-TH"/>
    </w:rPr>
  </w:style>
  <w:style w:type="paragraph" w:styleId="Heading3">
    <w:name w:val="heading 3"/>
    <w:basedOn w:val="Normal"/>
    <w:next w:val="Normal"/>
    <w:link w:val="Heading3Char"/>
    <w:uiPriority w:val="9"/>
    <w:semiHidden/>
    <w:unhideWhenUsed/>
    <w:qFormat/>
    <w:rsid w:val="00A47C46"/>
    <w:pPr>
      <w:keepNext/>
      <w:keepLines/>
      <w:spacing w:before="200"/>
      <w:outlineLvl w:val="2"/>
    </w:pPr>
    <w:rPr>
      <w:rFonts w:ascii="Calibri Light" w:eastAsia="等线 Light" w:hAnsi="Calibri Light" w:cs="Angsana New"/>
      <w:b/>
      <w:bCs/>
      <w:color w:val="4472C4"/>
      <w:sz w:val="20"/>
      <w:szCs w:val="20"/>
      <w:lang w:bidi="th-TH"/>
    </w:rPr>
  </w:style>
  <w:style w:type="paragraph" w:styleId="Heading4">
    <w:name w:val="heading 4"/>
    <w:basedOn w:val="Normal"/>
    <w:next w:val="Normal"/>
    <w:link w:val="Heading4Char"/>
    <w:uiPriority w:val="9"/>
    <w:semiHidden/>
    <w:unhideWhenUsed/>
    <w:qFormat/>
    <w:rsid w:val="00A47C46"/>
    <w:pPr>
      <w:keepNext/>
      <w:keepLines/>
      <w:spacing w:before="200"/>
      <w:outlineLvl w:val="3"/>
    </w:pPr>
    <w:rPr>
      <w:rFonts w:ascii="Calibri Light" w:eastAsia="等线 Light" w:hAnsi="Calibri Light" w:cs="Angsana New"/>
      <w:b/>
      <w:bCs/>
      <w:i/>
      <w:iCs/>
      <w:color w:val="4472C4"/>
      <w:sz w:val="20"/>
      <w:szCs w:val="20"/>
      <w:lang w:bidi="th-TH"/>
    </w:rPr>
  </w:style>
  <w:style w:type="paragraph" w:styleId="Heading5">
    <w:name w:val="heading 5"/>
    <w:basedOn w:val="Normal"/>
    <w:next w:val="Normal"/>
    <w:link w:val="Heading5Char"/>
    <w:uiPriority w:val="9"/>
    <w:semiHidden/>
    <w:unhideWhenUsed/>
    <w:qFormat/>
    <w:rsid w:val="00A47C46"/>
    <w:pPr>
      <w:keepNext/>
      <w:keepLines/>
      <w:spacing w:before="200"/>
      <w:outlineLvl w:val="4"/>
    </w:pPr>
    <w:rPr>
      <w:rFonts w:ascii="Calibri Light" w:eastAsia="等线 Light" w:hAnsi="Calibri Light" w:cs="Angsana New"/>
      <w:color w:val="1F3763"/>
      <w:sz w:val="20"/>
      <w:szCs w:val="20"/>
      <w:lang w:bidi="th-TH"/>
    </w:rPr>
  </w:style>
  <w:style w:type="paragraph" w:styleId="Heading6">
    <w:name w:val="heading 6"/>
    <w:basedOn w:val="Normal"/>
    <w:next w:val="Normal"/>
    <w:link w:val="Heading6Char"/>
    <w:uiPriority w:val="9"/>
    <w:semiHidden/>
    <w:unhideWhenUsed/>
    <w:qFormat/>
    <w:rsid w:val="00A47C46"/>
    <w:pPr>
      <w:keepNext/>
      <w:keepLines/>
      <w:spacing w:before="200"/>
      <w:outlineLvl w:val="5"/>
    </w:pPr>
    <w:rPr>
      <w:rFonts w:ascii="Calibri Light" w:eastAsia="等线 Light" w:hAnsi="Calibri Light" w:cs="Angsana New"/>
      <w:i/>
      <w:iCs/>
      <w:color w:val="1F3763"/>
      <w:sz w:val="20"/>
      <w:szCs w:val="20"/>
      <w:lang w:bidi="th-TH"/>
    </w:rPr>
  </w:style>
  <w:style w:type="paragraph" w:styleId="Heading7">
    <w:name w:val="heading 7"/>
    <w:basedOn w:val="Normal"/>
    <w:next w:val="Normal"/>
    <w:link w:val="Heading7Char"/>
    <w:uiPriority w:val="9"/>
    <w:semiHidden/>
    <w:unhideWhenUsed/>
    <w:qFormat/>
    <w:rsid w:val="00A47C46"/>
    <w:pPr>
      <w:keepNext/>
      <w:keepLines/>
      <w:spacing w:before="200"/>
      <w:outlineLvl w:val="6"/>
    </w:pPr>
    <w:rPr>
      <w:rFonts w:ascii="Calibri Light" w:eastAsia="等线 Light" w:hAnsi="Calibri Light" w:cs="Angsana New"/>
      <w:i/>
      <w:iCs/>
      <w:color w:val="404040"/>
      <w:sz w:val="20"/>
      <w:szCs w:val="20"/>
      <w:lang w:bidi="th-TH"/>
    </w:rPr>
  </w:style>
  <w:style w:type="paragraph" w:styleId="Heading8">
    <w:name w:val="heading 8"/>
    <w:basedOn w:val="Normal"/>
    <w:next w:val="Normal"/>
    <w:link w:val="Heading8Char"/>
    <w:uiPriority w:val="9"/>
    <w:semiHidden/>
    <w:unhideWhenUsed/>
    <w:qFormat/>
    <w:rsid w:val="00A47C46"/>
    <w:pPr>
      <w:keepNext/>
      <w:keepLines/>
      <w:spacing w:before="200"/>
      <w:outlineLvl w:val="7"/>
    </w:pPr>
    <w:rPr>
      <w:rFonts w:ascii="Calibri Light" w:eastAsia="等线 Light" w:hAnsi="Calibri Light" w:cs="Angsana New"/>
      <w:color w:val="404040"/>
      <w:sz w:val="20"/>
      <w:szCs w:val="20"/>
      <w:lang w:bidi="th-TH"/>
    </w:rPr>
  </w:style>
  <w:style w:type="paragraph" w:styleId="Heading9">
    <w:name w:val="heading 9"/>
    <w:basedOn w:val="Normal"/>
    <w:next w:val="Normal"/>
    <w:link w:val="Heading9Char"/>
    <w:uiPriority w:val="9"/>
    <w:semiHidden/>
    <w:unhideWhenUsed/>
    <w:qFormat/>
    <w:rsid w:val="00A47C46"/>
    <w:pPr>
      <w:keepNext/>
      <w:keepLines/>
      <w:spacing w:before="200"/>
      <w:outlineLvl w:val="8"/>
    </w:pPr>
    <w:rPr>
      <w:rFonts w:ascii="Calibri Light" w:eastAsia="等线 Light" w:hAnsi="Calibri Light" w:cs="Angsana New"/>
      <w:i/>
      <w:iCs/>
      <w:color w:val="404040"/>
      <w:sz w:val="20"/>
      <w:szCs w:val="20"/>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7C46"/>
    <w:pPr>
      <w:tabs>
        <w:tab w:val="center" w:pos="4513"/>
        <w:tab w:val="right" w:pos="9026"/>
      </w:tabs>
    </w:pPr>
    <w:rPr>
      <w:rFonts w:ascii="Times New Roman" w:eastAsia="Times New Roman" w:hAnsi="Times New Roman" w:cs="Times New Roman"/>
    </w:rPr>
  </w:style>
  <w:style w:type="paragraph" w:styleId="Footer">
    <w:name w:val="footer"/>
    <w:basedOn w:val="Normal"/>
    <w:link w:val="FooterChar"/>
    <w:rsid w:val="00A47C46"/>
    <w:pPr>
      <w:tabs>
        <w:tab w:val="center" w:pos="4513"/>
        <w:tab w:val="right" w:pos="9026"/>
      </w:tabs>
    </w:pPr>
    <w:rPr>
      <w:rFonts w:ascii="Times New Roman" w:eastAsia="Times New Roman" w:hAnsi="Times New Roman" w:cs="Times New Roman"/>
    </w:rPr>
  </w:style>
  <w:style w:type="paragraph" w:customStyle="1" w:styleId="Abstract">
    <w:name w:val="Abstract"/>
    <w:next w:val="Normal"/>
    <w:rsid w:val="00A47C46"/>
    <w:pPr>
      <w:spacing w:after="200"/>
      <w:ind w:firstLine="227"/>
      <w:jc w:val="both"/>
    </w:pPr>
    <w:rPr>
      <w:rFonts w:eastAsia="Batang"/>
      <w:b/>
      <w:sz w:val="18"/>
      <w:szCs w:val="18"/>
      <w:lang w:eastAsia="zh-CN" w:bidi="ar-SA"/>
    </w:rPr>
  </w:style>
  <w:style w:type="paragraph" w:customStyle="1" w:styleId="Keywords">
    <w:name w:val="Keywords"/>
    <w:next w:val="Normal"/>
    <w:rsid w:val="00A47C46"/>
    <w:pPr>
      <w:spacing w:after="400"/>
      <w:ind w:firstLine="227"/>
      <w:jc w:val="both"/>
    </w:pPr>
    <w:rPr>
      <w:rFonts w:eastAsia="Batang"/>
      <w:b/>
      <w:sz w:val="18"/>
      <w:szCs w:val="18"/>
      <w:lang w:eastAsia="zh-CN" w:bidi="ar-SA"/>
    </w:rPr>
  </w:style>
  <w:style w:type="character" w:customStyle="1" w:styleId="Fuentedeprrafopredeter1">
    <w:name w:val="Fuente de párrafo predeter.1"/>
    <w:rsid w:val="00A47C46"/>
    <w:rPr>
      <w:rFonts w:ascii="Times New Roman" w:eastAsia="Times New Roman" w:hAnsi="Times New Roman" w:cs="Times New Roman"/>
    </w:rPr>
  </w:style>
  <w:style w:type="character" w:customStyle="1" w:styleId="Y2iqfc">
    <w:name w:val="Y2iqfc"/>
    <w:rsid w:val="00A47C46"/>
    <w:rPr>
      <w:rFonts w:ascii="Times New Roman" w:eastAsia="Times New Roman" w:hAnsi="Times New Roman" w:cs="Times New Roman"/>
    </w:rPr>
  </w:style>
  <w:style w:type="paragraph" w:customStyle="1" w:styleId="HTMLconformatoprevio1">
    <w:name w:val="HTML con formato previo1"/>
    <w:basedOn w:val="Normal"/>
    <w:rsid w:val="00A47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Refdecomentario1">
    <w:name w:val="Ref. de comentario1"/>
    <w:rsid w:val="00A47C46"/>
    <w:rPr>
      <w:rFonts w:ascii="Times New Roman" w:eastAsia="Times New Roman" w:hAnsi="Times New Roman" w:cs="Times New Roman"/>
      <w:sz w:val="16"/>
      <w:szCs w:val="16"/>
    </w:rPr>
  </w:style>
  <w:style w:type="paragraph" w:customStyle="1" w:styleId="Prrafodelista1">
    <w:name w:val="Párrafo de lista1"/>
    <w:basedOn w:val="Normal"/>
    <w:rsid w:val="00A47C46"/>
    <w:pPr>
      <w:spacing w:after="200" w:line="276" w:lineRule="auto"/>
      <w:ind w:left="720"/>
    </w:pPr>
    <w:rPr>
      <w:rFonts w:cs="Cordia New"/>
      <w:sz w:val="22"/>
      <w:szCs w:val="28"/>
      <w:lang w:bidi="th-TH"/>
    </w:rPr>
  </w:style>
  <w:style w:type="character" w:styleId="Hyperlink">
    <w:name w:val="Hyperlink"/>
    <w:rsid w:val="00A47C46"/>
    <w:rPr>
      <w:rFonts w:ascii="Times New Roman" w:eastAsia="Times New Roman" w:hAnsi="Times New Roman" w:cs="Times New Roman"/>
      <w:color w:val="0000FF"/>
      <w:u w:val="single"/>
    </w:rPr>
  </w:style>
  <w:style w:type="character" w:styleId="Strong">
    <w:name w:val="Strong"/>
    <w:rsid w:val="00A47C46"/>
    <w:rPr>
      <w:rFonts w:ascii="Times New Roman" w:eastAsia="Times New Roman" w:hAnsi="Times New Roman" w:cs="Times New Roman"/>
      <w:b/>
      <w:bCs/>
    </w:rPr>
  </w:style>
  <w:style w:type="character" w:customStyle="1" w:styleId="Heading1Char1">
    <w:name w:val="Heading 1 Char1"/>
    <w:link w:val="Heading1"/>
    <w:rsid w:val="00A47C46"/>
    <w:rPr>
      <w:rFonts w:ascii="Calibri Light" w:eastAsia="Times New Roman" w:hAnsi="Calibri Light" w:cs="Times New Roman"/>
      <w:b/>
      <w:bCs/>
      <w:sz w:val="32"/>
      <w:szCs w:val="32"/>
      <w:lang w:val="es-ES" w:eastAsia="zh-CN"/>
    </w:rPr>
  </w:style>
  <w:style w:type="character" w:customStyle="1" w:styleId="WW8Num1z0">
    <w:name w:val="WW8Num1z0"/>
    <w:rsid w:val="00A47C46"/>
    <w:rPr>
      <w:rFonts w:ascii="Arial" w:eastAsia="Calibri" w:hAnsi="Arial" w:cs="Arial"/>
    </w:rPr>
  </w:style>
  <w:style w:type="character" w:customStyle="1" w:styleId="WW8Num2z0">
    <w:name w:val="WW8Num2z0"/>
    <w:rsid w:val="00A47C46"/>
    <w:rPr>
      <w:rFonts w:ascii="Times New Roman" w:eastAsia="Times New Roman" w:hAnsi="Times New Roman" w:cs="Times New Roman"/>
      <w:color w:val="FF0000"/>
    </w:rPr>
  </w:style>
  <w:style w:type="character" w:customStyle="1" w:styleId="WW8Num4z0">
    <w:name w:val="WW8Num4z0"/>
    <w:rsid w:val="00A47C46"/>
    <w:rPr>
      <w:rFonts w:ascii="Arial" w:eastAsia="Calibri" w:hAnsi="Arial" w:cs="Arial"/>
    </w:rPr>
  </w:style>
  <w:style w:type="character" w:customStyle="1" w:styleId="WW8Num4z1">
    <w:name w:val="WW8Num4z1"/>
    <w:rsid w:val="00A47C46"/>
    <w:rPr>
      <w:rFonts w:ascii="Courier New" w:eastAsia="Times New Roman" w:hAnsi="Courier New" w:cs="Courier New"/>
    </w:rPr>
  </w:style>
  <w:style w:type="character" w:customStyle="1" w:styleId="WW8Num4z2">
    <w:name w:val="WW8Num4z2"/>
    <w:rsid w:val="00A47C46"/>
    <w:rPr>
      <w:rFonts w:ascii="Wingdings" w:eastAsia="Times New Roman" w:hAnsi="Wingdings" w:cs="Wingdings"/>
    </w:rPr>
  </w:style>
  <w:style w:type="character" w:customStyle="1" w:styleId="WW8Num4z3">
    <w:name w:val="WW8Num4z3"/>
    <w:rsid w:val="00A47C46"/>
    <w:rPr>
      <w:rFonts w:ascii="Symbol" w:eastAsia="Times New Roman" w:hAnsi="Symbol" w:cs="Symbol"/>
    </w:rPr>
  </w:style>
  <w:style w:type="character" w:customStyle="1" w:styleId="WW8Num7z0">
    <w:name w:val="WW8Num7z0"/>
    <w:rsid w:val="00A47C46"/>
    <w:rPr>
      <w:rFonts w:ascii="Arial" w:eastAsia="Calibri" w:hAnsi="Arial" w:cs="Arial"/>
    </w:rPr>
  </w:style>
  <w:style w:type="character" w:customStyle="1" w:styleId="WW8Num7z1">
    <w:name w:val="WW8Num7z1"/>
    <w:rsid w:val="00A47C46"/>
    <w:rPr>
      <w:rFonts w:ascii="Courier New" w:eastAsia="Times New Roman" w:hAnsi="Courier New" w:cs="Courier New"/>
    </w:rPr>
  </w:style>
  <w:style w:type="character" w:customStyle="1" w:styleId="WW8Num7z2">
    <w:name w:val="WW8Num7z2"/>
    <w:rsid w:val="00A47C46"/>
    <w:rPr>
      <w:rFonts w:ascii="Wingdings" w:eastAsia="Times New Roman" w:hAnsi="Wingdings" w:cs="Wingdings"/>
    </w:rPr>
  </w:style>
  <w:style w:type="character" w:customStyle="1" w:styleId="WW8Num7z3">
    <w:name w:val="WW8Num7z3"/>
    <w:rsid w:val="00A47C46"/>
    <w:rPr>
      <w:rFonts w:ascii="Symbol" w:eastAsia="Times New Roman" w:hAnsi="Symbol" w:cs="Symbol"/>
    </w:rPr>
  </w:style>
  <w:style w:type="character" w:customStyle="1" w:styleId="WW8Num8z0">
    <w:name w:val="WW8Num8z0"/>
    <w:rsid w:val="00A47C46"/>
    <w:rPr>
      <w:rFonts w:ascii="Times New Roman" w:eastAsia="Times New Roman" w:hAnsi="Times New Roman" w:cs="Times New Roman"/>
      <w:b w:val="0"/>
      <w:sz w:val="20"/>
      <w:u w:val="none"/>
    </w:rPr>
  </w:style>
  <w:style w:type="character" w:customStyle="1" w:styleId="WW8Num9z0">
    <w:name w:val="WW8Num9z0"/>
    <w:rsid w:val="00A47C46"/>
    <w:rPr>
      <w:rFonts w:ascii="Arial" w:eastAsia="Calibri" w:hAnsi="Arial" w:cs="Arial"/>
    </w:rPr>
  </w:style>
  <w:style w:type="character" w:customStyle="1" w:styleId="WW8Num9z1">
    <w:name w:val="WW8Num9z1"/>
    <w:rsid w:val="00A47C46"/>
    <w:rPr>
      <w:rFonts w:ascii="Courier New" w:eastAsia="Times New Roman" w:hAnsi="Courier New" w:cs="Courier New"/>
    </w:rPr>
  </w:style>
  <w:style w:type="character" w:customStyle="1" w:styleId="WW8Num9z2">
    <w:name w:val="WW8Num9z2"/>
    <w:rsid w:val="00A47C46"/>
    <w:rPr>
      <w:rFonts w:ascii="Wingdings" w:eastAsia="Times New Roman" w:hAnsi="Wingdings" w:cs="Wingdings"/>
    </w:rPr>
  </w:style>
  <w:style w:type="character" w:customStyle="1" w:styleId="WW8Num9z3">
    <w:name w:val="WW8Num9z3"/>
    <w:rsid w:val="00A47C46"/>
    <w:rPr>
      <w:rFonts w:ascii="Symbol" w:eastAsia="Times New Roman" w:hAnsi="Symbol" w:cs="Symbol"/>
    </w:rPr>
  </w:style>
  <w:style w:type="character" w:customStyle="1" w:styleId="WW8Num11z0">
    <w:name w:val="WW8Num11z0"/>
    <w:rsid w:val="00A47C46"/>
    <w:rPr>
      <w:rFonts w:ascii="Times New Roman" w:eastAsia="Times New Roman" w:hAnsi="Times New Roman" w:cs="Times New Roman"/>
      <w:sz w:val="22"/>
    </w:rPr>
  </w:style>
  <w:style w:type="character" w:customStyle="1" w:styleId="EncabezadoCar">
    <w:name w:val="Encabezado Car"/>
    <w:rsid w:val="00A47C46"/>
    <w:rPr>
      <w:rFonts w:ascii="Times New Roman" w:eastAsia="Times New Roman" w:hAnsi="Times New Roman" w:cs="Times New Roman"/>
      <w:sz w:val="24"/>
      <w:szCs w:val="24"/>
      <w:lang w:val="es-ES" w:bidi="ar-SA"/>
    </w:rPr>
  </w:style>
  <w:style w:type="character" w:customStyle="1" w:styleId="PiedepginaCar">
    <w:name w:val="Pie de página Car"/>
    <w:rsid w:val="00A47C46"/>
    <w:rPr>
      <w:rFonts w:ascii="Times New Roman" w:eastAsia="Times New Roman" w:hAnsi="Times New Roman" w:cs="Times New Roman"/>
      <w:sz w:val="24"/>
      <w:szCs w:val="24"/>
      <w:lang w:val="es-ES" w:bidi="ar-SA"/>
    </w:rPr>
  </w:style>
  <w:style w:type="character" w:customStyle="1" w:styleId="HTMLconformatoprevioCar">
    <w:name w:val="HTML con formato previo Car"/>
    <w:rsid w:val="00A47C46"/>
    <w:rPr>
      <w:rFonts w:ascii="Courier New" w:eastAsia="Times New Roman" w:hAnsi="Courier New" w:cs="Courier New"/>
    </w:rPr>
  </w:style>
  <w:style w:type="character" w:customStyle="1" w:styleId="TextocomentarioCar">
    <w:name w:val="Texto comentario Car"/>
    <w:rsid w:val="00A47C46"/>
    <w:rPr>
      <w:rFonts w:ascii="Times New Roman" w:eastAsia="Times New Roman" w:hAnsi="Times New Roman" w:cs="Times New Roman"/>
    </w:rPr>
  </w:style>
  <w:style w:type="character" w:customStyle="1" w:styleId="AsuntodelcomentarioCar">
    <w:name w:val="Asunto del comentario Car"/>
    <w:rsid w:val="00A47C46"/>
    <w:rPr>
      <w:rFonts w:ascii="Times New Roman" w:eastAsia="Times New Roman" w:hAnsi="Times New Roman" w:cs="Times New Roman"/>
      <w:b/>
      <w:bCs/>
    </w:rPr>
  </w:style>
  <w:style w:type="character" w:customStyle="1" w:styleId="TextodegloboCar">
    <w:name w:val="Texto de globo Car"/>
    <w:rsid w:val="00A47C46"/>
    <w:rPr>
      <w:rFonts w:ascii="Segoe UI" w:eastAsia="Times New Roman" w:hAnsi="Segoe UI" w:cs="Segoe UI"/>
      <w:sz w:val="18"/>
      <w:szCs w:val="18"/>
    </w:rPr>
  </w:style>
  <w:style w:type="paragraph" w:styleId="BodyText">
    <w:name w:val="Body Text"/>
    <w:basedOn w:val="Normal"/>
    <w:rsid w:val="00A47C46"/>
    <w:pPr>
      <w:spacing w:after="120"/>
    </w:pPr>
    <w:rPr>
      <w:rFonts w:ascii="Times New Roman" w:eastAsia="Times New Roman" w:hAnsi="Times New Roman" w:cs="Times New Roman"/>
    </w:rPr>
  </w:style>
  <w:style w:type="paragraph" w:customStyle="1" w:styleId="Encabezado1">
    <w:name w:val="Encabezado1"/>
    <w:basedOn w:val="Normal"/>
    <w:next w:val="BodyText"/>
    <w:rsid w:val="00A47C46"/>
    <w:pPr>
      <w:keepNext/>
      <w:spacing w:before="240" w:after="120"/>
    </w:pPr>
    <w:rPr>
      <w:rFonts w:ascii="Liberation Sans" w:eastAsia="Droid Sans Fallback" w:hAnsi="Liberation Sans" w:cs="FreeSans"/>
      <w:sz w:val="28"/>
      <w:szCs w:val="28"/>
    </w:rPr>
  </w:style>
  <w:style w:type="paragraph" w:styleId="List">
    <w:name w:val="List"/>
    <w:basedOn w:val="Normal"/>
    <w:rsid w:val="00A47C46"/>
    <w:pPr>
      <w:ind w:left="283" w:hanging="283"/>
    </w:pPr>
    <w:rPr>
      <w:rFonts w:ascii="Times New Roman" w:eastAsia="Times New Roman" w:hAnsi="Times New Roman" w:cs="Times New Roman"/>
      <w:lang w:val="es-MX"/>
    </w:rPr>
  </w:style>
  <w:style w:type="paragraph" w:styleId="Caption">
    <w:name w:val="caption"/>
    <w:basedOn w:val="Normal"/>
    <w:rsid w:val="00A47C46"/>
    <w:pPr>
      <w:spacing w:before="120" w:after="120"/>
    </w:pPr>
    <w:rPr>
      <w:rFonts w:ascii="Times New Roman" w:eastAsia="Times New Roman" w:hAnsi="Times New Roman" w:cs="FreeSans"/>
      <w:i/>
      <w:iCs/>
    </w:rPr>
  </w:style>
  <w:style w:type="paragraph" w:customStyle="1" w:styleId="ndice">
    <w:name w:val="Índice"/>
    <w:basedOn w:val="Normal"/>
    <w:rsid w:val="00A47C46"/>
    <w:rPr>
      <w:rFonts w:ascii="Times New Roman" w:eastAsia="Times New Roman" w:hAnsi="Times New Roman" w:cs="FreeSans"/>
    </w:rPr>
  </w:style>
  <w:style w:type="paragraph" w:customStyle="1" w:styleId="Textocomentario1">
    <w:name w:val="Texto comentario1"/>
    <w:basedOn w:val="Normal"/>
    <w:rsid w:val="00A47C46"/>
    <w:rPr>
      <w:rFonts w:ascii="Times New Roman" w:eastAsia="Times New Roman" w:hAnsi="Times New Roman" w:cs="Times New Roman"/>
      <w:sz w:val="20"/>
      <w:szCs w:val="20"/>
    </w:rPr>
  </w:style>
  <w:style w:type="paragraph" w:customStyle="1" w:styleId="Asuntodelcomentario1">
    <w:name w:val="Asunto del comentario1"/>
    <w:basedOn w:val="Textocomentario1"/>
    <w:next w:val="Textocomentario1"/>
    <w:rsid w:val="00A47C46"/>
    <w:rPr>
      <w:b/>
      <w:bCs/>
    </w:rPr>
  </w:style>
  <w:style w:type="paragraph" w:customStyle="1" w:styleId="Textodeglobo1">
    <w:name w:val="Texto de globo1"/>
    <w:basedOn w:val="Normal"/>
    <w:rsid w:val="00A47C46"/>
    <w:rPr>
      <w:rFonts w:ascii="Segoe UI" w:eastAsia="Times New Roman" w:hAnsi="Segoe UI" w:cs="Segoe UI"/>
      <w:sz w:val="18"/>
      <w:szCs w:val="18"/>
    </w:rPr>
  </w:style>
  <w:style w:type="paragraph" w:customStyle="1" w:styleId="Contenidodelatabla">
    <w:name w:val="Contenido de la tabla"/>
    <w:basedOn w:val="Normal"/>
    <w:rsid w:val="00A47C46"/>
    <w:rPr>
      <w:rFonts w:ascii="Times New Roman" w:eastAsia="Times New Roman" w:hAnsi="Times New Roman" w:cs="Times New Roman"/>
    </w:rPr>
  </w:style>
  <w:style w:type="paragraph" w:customStyle="1" w:styleId="Encabezadodelatabla">
    <w:name w:val="Encabezado de la tabla"/>
    <w:basedOn w:val="Contenidodelatabla"/>
    <w:rsid w:val="00A47C46"/>
    <w:pPr>
      <w:jc w:val="center"/>
    </w:pPr>
    <w:rPr>
      <w:b/>
      <w:bCs/>
    </w:rPr>
  </w:style>
  <w:style w:type="paragraph" w:customStyle="1" w:styleId="Contenidodelmarco">
    <w:name w:val="Contenido del marco"/>
    <w:basedOn w:val="BodyText"/>
    <w:rsid w:val="00A47C46"/>
  </w:style>
  <w:style w:type="character" w:customStyle="1" w:styleId="BalloonTextChar">
    <w:name w:val="Balloon Text Char"/>
    <w:link w:val="BalloonText"/>
    <w:rsid w:val="00A47C46"/>
    <w:rPr>
      <w:rFonts w:ascii="Tahoma" w:eastAsia="Times New Roman" w:hAnsi="Tahoma" w:cs="Tahoma"/>
      <w:sz w:val="16"/>
      <w:szCs w:val="16"/>
      <w:lang w:val="es-ES" w:eastAsia="zh-CN" w:bidi="ar-SA"/>
    </w:rPr>
  </w:style>
  <w:style w:type="paragraph" w:styleId="BalloonText">
    <w:name w:val="Balloon Text"/>
    <w:basedOn w:val="Normal"/>
    <w:link w:val="BalloonTextChar"/>
    <w:rsid w:val="00A47C46"/>
    <w:rPr>
      <w:rFonts w:ascii="Tahoma" w:eastAsia="Times New Roman" w:hAnsi="Tahoma" w:cs="Tahoma"/>
      <w:color w:val="auto"/>
      <w:sz w:val="16"/>
      <w:szCs w:val="16"/>
      <w:lang w:val="es-ES"/>
    </w:rPr>
  </w:style>
  <w:style w:type="paragraph" w:styleId="NoSpacing">
    <w:name w:val="No Spacing"/>
    <w:uiPriority w:val="1"/>
    <w:qFormat/>
    <w:rsid w:val="00A47C46"/>
    <w:rPr>
      <w:lang w:val="es-ES" w:eastAsia="es-ES" w:bidi="ar-SA"/>
    </w:rPr>
  </w:style>
  <w:style w:type="character" w:customStyle="1" w:styleId="Heading1Char">
    <w:name w:val="Heading 1 Char"/>
    <w:uiPriority w:val="9"/>
    <w:rsid w:val="00A47C46"/>
    <w:rPr>
      <w:rFonts w:ascii="Calibri Light" w:eastAsia="等线 Light" w:hAnsi="Calibri Light" w:cs="Times New Roman"/>
      <w:b/>
      <w:bCs/>
      <w:color w:val="2F5496"/>
      <w:sz w:val="28"/>
      <w:szCs w:val="28"/>
    </w:rPr>
  </w:style>
  <w:style w:type="character" w:customStyle="1" w:styleId="Heading2Char">
    <w:name w:val="Heading 2 Char"/>
    <w:link w:val="Heading2"/>
    <w:uiPriority w:val="9"/>
    <w:rsid w:val="00A47C46"/>
    <w:rPr>
      <w:rFonts w:ascii="Calibri Light" w:eastAsia="等线 Light" w:hAnsi="Calibri Light" w:cs="Times New Roman"/>
      <w:b/>
      <w:bCs/>
      <w:color w:val="4472C4"/>
      <w:sz w:val="26"/>
      <w:szCs w:val="26"/>
    </w:rPr>
  </w:style>
  <w:style w:type="character" w:customStyle="1" w:styleId="Heading3Char">
    <w:name w:val="Heading 3 Char"/>
    <w:link w:val="Heading3"/>
    <w:uiPriority w:val="9"/>
    <w:rsid w:val="00A47C46"/>
    <w:rPr>
      <w:rFonts w:ascii="Calibri Light" w:eastAsia="等线 Light" w:hAnsi="Calibri Light" w:cs="Times New Roman"/>
      <w:b/>
      <w:bCs/>
      <w:color w:val="4472C4"/>
    </w:rPr>
  </w:style>
  <w:style w:type="character" w:customStyle="1" w:styleId="Heading4Char">
    <w:name w:val="Heading 4 Char"/>
    <w:link w:val="Heading4"/>
    <w:uiPriority w:val="9"/>
    <w:rsid w:val="00A47C46"/>
    <w:rPr>
      <w:rFonts w:ascii="Calibri Light" w:eastAsia="等线 Light" w:hAnsi="Calibri Light" w:cs="Times New Roman"/>
      <w:b/>
      <w:bCs/>
      <w:i/>
      <w:iCs/>
      <w:color w:val="4472C4"/>
    </w:rPr>
  </w:style>
  <w:style w:type="character" w:customStyle="1" w:styleId="Heading5Char">
    <w:name w:val="Heading 5 Char"/>
    <w:link w:val="Heading5"/>
    <w:uiPriority w:val="9"/>
    <w:rsid w:val="00A47C46"/>
    <w:rPr>
      <w:rFonts w:ascii="Calibri Light" w:eastAsia="等线 Light" w:hAnsi="Calibri Light" w:cs="Times New Roman"/>
      <w:color w:val="1F3763"/>
    </w:rPr>
  </w:style>
  <w:style w:type="character" w:customStyle="1" w:styleId="Heading6Char">
    <w:name w:val="Heading 6 Char"/>
    <w:link w:val="Heading6"/>
    <w:uiPriority w:val="9"/>
    <w:rsid w:val="00A47C46"/>
    <w:rPr>
      <w:rFonts w:ascii="Calibri Light" w:eastAsia="等线 Light" w:hAnsi="Calibri Light" w:cs="Times New Roman"/>
      <w:i/>
      <w:iCs/>
      <w:color w:val="1F3763"/>
    </w:rPr>
  </w:style>
  <w:style w:type="character" w:customStyle="1" w:styleId="Heading7Char">
    <w:name w:val="Heading 7 Char"/>
    <w:link w:val="Heading7"/>
    <w:uiPriority w:val="9"/>
    <w:rsid w:val="00A47C46"/>
    <w:rPr>
      <w:rFonts w:ascii="Calibri Light" w:eastAsia="等线 Light" w:hAnsi="Calibri Light" w:cs="Times New Roman"/>
      <w:i/>
      <w:iCs/>
      <w:color w:val="404040"/>
    </w:rPr>
  </w:style>
  <w:style w:type="character" w:customStyle="1" w:styleId="Heading8Char">
    <w:name w:val="Heading 8 Char"/>
    <w:link w:val="Heading8"/>
    <w:uiPriority w:val="9"/>
    <w:rsid w:val="00A47C46"/>
    <w:rPr>
      <w:rFonts w:ascii="Calibri Light" w:eastAsia="等线 Light" w:hAnsi="Calibri Light" w:cs="Times New Roman"/>
      <w:color w:val="404040"/>
      <w:sz w:val="20"/>
      <w:szCs w:val="20"/>
    </w:rPr>
  </w:style>
  <w:style w:type="character" w:customStyle="1" w:styleId="Heading9Char">
    <w:name w:val="Heading 9 Char"/>
    <w:link w:val="Heading9"/>
    <w:uiPriority w:val="9"/>
    <w:rsid w:val="00A47C46"/>
    <w:rPr>
      <w:rFonts w:ascii="Calibri Light" w:eastAsia="等线 Light" w:hAnsi="Calibri Light" w:cs="Times New Roman"/>
      <w:i/>
      <w:iCs/>
      <w:color w:val="404040"/>
      <w:sz w:val="20"/>
      <w:szCs w:val="20"/>
    </w:rPr>
  </w:style>
  <w:style w:type="paragraph" w:styleId="Title">
    <w:name w:val="Title"/>
    <w:basedOn w:val="Normal"/>
    <w:next w:val="Normal"/>
    <w:link w:val="TitleChar"/>
    <w:uiPriority w:val="10"/>
    <w:qFormat/>
    <w:rsid w:val="00A47C46"/>
    <w:pPr>
      <w:pBdr>
        <w:bottom w:val="single" w:sz="8" w:space="4" w:color="4472C4"/>
      </w:pBdr>
      <w:spacing w:after="300"/>
      <w:contextualSpacing/>
    </w:pPr>
    <w:rPr>
      <w:rFonts w:ascii="Calibri Light" w:eastAsia="等线 Light" w:hAnsi="Calibri Light" w:cs="Angsana New"/>
      <w:color w:val="323E4F"/>
      <w:spacing w:val="5"/>
      <w:sz w:val="52"/>
      <w:szCs w:val="52"/>
      <w:lang w:bidi="th-TH"/>
    </w:rPr>
  </w:style>
  <w:style w:type="character" w:customStyle="1" w:styleId="TitleChar">
    <w:name w:val="Title Char"/>
    <w:link w:val="Title"/>
    <w:uiPriority w:val="10"/>
    <w:rsid w:val="00A47C46"/>
    <w:rPr>
      <w:rFonts w:ascii="Calibri Light" w:eastAsia="等线 Light" w:hAnsi="Calibri Light" w:cs="Times New Roman"/>
      <w:color w:val="323E4F"/>
      <w:spacing w:val="5"/>
      <w:sz w:val="52"/>
      <w:szCs w:val="52"/>
    </w:rPr>
  </w:style>
  <w:style w:type="paragraph" w:styleId="Subtitle">
    <w:name w:val="Subtitle"/>
    <w:basedOn w:val="Normal"/>
    <w:next w:val="Normal"/>
    <w:link w:val="SubtitleChar"/>
    <w:uiPriority w:val="11"/>
    <w:qFormat/>
    <w:rsid w:val="00A47C46"/>
    <w:rPr>
      <w:rFonts w:ascii="Calibri Light" w:eastAsia="等线 Light" w:hAnsi="Calibri Light" w:cs="Angsana New"/>
      <w:i/>
      <w:iCs/>
      <w:color w:val="4472C4"/>
      <w:spacing w:val="15"/>
      <w:lang w:bidi="th-TH"/>
    </w:rPr>
  </w:style>
  <w:style w:type="character" w:customStyle="1" w:styleId="SubtitleChar">
    <w:name w:val="Subtitle Char"/>
    <w:link w:val="Subtitle"/>
    <w:uiPriority w:val="11"/>
    <w:rsid w:val="00A47C46"/>
    <w:rPr>
      <w:rFonts w:ascii="Calibri Light" w:eastAsia="等线 Light" w:hAnsi="Calibri Light" w:cs="Times New Roman"/>
      <w:i/>
      <w:iCs/>
      <w:color w:val="4472C4"/>
      <w:spacing w:val="15"/>
      <w:sz w:val="24"/>
      <w:szCs w:val="24"/>
    </w:rPr>
  </w:style>
  <w:style w:type="character" w:styleId="SubtleEmphasis">
    <w:name w:val="Subtle Emphasis"/>
    <w:uiPriority w:val="19"/>
    <w:qFormat/>
    <w:rsid w:val="00A47C46"/>
    <w:rPr>
      <w:i/>
      <w:iCs/>
      <w:color w:val="808080"/>
    </w:rPr>
  </w:style>
  <w:style w:type="character" w:styleId="Emphasis">
    <w:name w:val="Emphasis"/>
    <w:uiPriority w:val="20"/>
    <w:qFormat/>
    <w:rsid w:val="00A47C46"/>
    <w:rPr>
      <w:i/>
      <w:iCs/>
    </w:rPr>
  </w:style>
  <w:style w:type="character" w:styleId="IntenseEmphasis">
    <w:name w:val="Intense Emphasis"/>
    <w:uiPriority w:val="21"/>
    <w:qFormat/>
    <w:rsid w:val="00A47C46"/>
    <w:rPr>
      <w:b/>
      <w:bCs/>
      <w:i/>
      <w:iCs/>
      <w:color w:val="4472C4"/>
    </w:rPr>
  </w:style>
  <w:style w:type="paragraph" w:styleId="Quote">
    <w:name w:val="Quote"/>
    <w:basedOn w:val="Normal"/>
    <w:next w:val="Normal"/>
    <w:link w:val="QuoteChar"/>
    <w:uiPriority w:val="29"/>
    <w:qFormat/>
    <w:rsid w:val="00A47C46"/>
    <w:rPr>
      <w:rFonts w:ascii="Times New Roman" w:eastAsia="Times New Roman" w:hAnsi="Times New Roman" w:cs="Angsana New"/>
      <w:i/>
      <w:iCs/>
      <w:sz w:val="20"/>
      <w:szCs w:val="20"/>
      <w:lang w:bidi="th-TH"/>
    </w:rPr>
  </w:style>
  <w:style w:type="character" w:customStyle="1" w:styleId="QuoteChar">
    <w:name w:val="Quote Char"/>
    <w:link w:val="Quote"/>
    <w:uiPriority w:val="29"/>
    <w:rsid w:val="00A47C46"/>
    <w:rPr>
      <w:i/>
      <w:iCs/>
      <w:color w:val="000000"/>
    </w:rPr>
  </w:style>
  <w:style w:type="paragraph" w:styleId="IntenseQuote">
    <w:name w:val="Intense Quote"/>
    <w:basedOn w:val="Normal"/>
    <w:next w:val="Normal"/>
    <w:link w:val="IntenseQuoteChar"/>
    <w:uiPriority w:val="30"/>
    <w:qFormat/>
    <w:rsid w:val="00A47C46"/>
    <w:pPr>
      <w:pBdr>
        <w:bottom w:val="single" w:sz="4" w:space="4" w:color="4472C4"/>
      </w:pBdr>
      <w:spacing w:before="200" w:after="280"/>
      <w:ind w:left="936" w:right="936"/>
    </w:pPr>
    <w:rPr>
      <w:rFonts w:ascii="Times New Roman" w:eastAsia="Times New Roman" w:hAnsi="Times New Roman" w:cs="Angsana New"/>
      <w:b/>
      <w:bCs/>
      <w:i/>
      <w:iCs/>
      <w:color w:val="4472C4"/>
      <w:sz w:val="20"/>
      <w:szCs w:val="20"/>
      <w:lang w:bidi="th-TH"/>
    </w:rPr>
  </w:style>
  <w:style w:type="character" w:customStyle="1" w:styleId="IntenseQuoteChar">
    <w:name w:val="Intense Quote Char"/>
    <w:link w:val="IntenseQuote"/>
    <w:uiPriority w:val="30"/>
    <w:rsid w:val="00A47C46"/>
    <w:rPr>
      <w:b/>
      <w:bCs/>
      <w:i/>
      <w:iCs/>
      <w:color w:val="4472C4"/>
    </w:rPr>
  </w:style>
  <w:style w:type="character" w:styleId="SubtleReference">
    <w:name w:val="Subtle Reference"/>
    <w:uiPriority w:val="31"/>
    <w:qFormat/>
    <w:rsid w:val="00A47C46"/>
    <w:rPr>
      <w:smallCaps/>
      <w:color w:val="ED7D31"/>
      <w:u w:val="single"/>
    </w:rPr>
  </w:style>
  <w:style w:type="character" w:styleId="IntenseReference">
    <w:name w:val="Intense Reference"/>
    <w:uiPriority w:val="32"/>
    <w:qFormat/>
    <w:rsid w:val="00A47C46"/>
    <w:rPr>
      <w:b/>
      <w:bCs/>
      <w:smallCaps/>
      <w:color w:val="ED7D31"/>
      <w:spacing w:val="5"/>
      <w:u w:val="single"/>
    </w:rPr>
  </w:style>
  <w:style w:type="character" w:styleId="BookTitle">
    <w:name w:val="Book Title"/>
    <w:uiPriority w:val="33"/>
    <w:qFormat/>
    <w:rsid w:val="00A47C46"/>
    <w:rPr>
      <w:b/>
      <w:bCs/>
      <w:smallCaps/>
      <w:spacing w:val="5"/>
    </w:rPr>
  </w:style>
  <w:style w:type="paragraph" w:styleId="ListParagraph">
    <w:name w:val="List Paragraph"/>
    <w:basedOn w:val="Normal"/>
    <w:uiPriority w:val="34"/>
    <w:qFormat/>
    <w:rsid w:val="00A47C46"/>
    <w:pPr>
      <w:ind w:left="720"/>
      <w:contextualSpacing/>
    </w:pPr>
  </w:style>
  <w:style w:type="paragraph" w:styleId="FootnoteText">
    <w:name w:val="footnote text"/>
    <w:basedOn w:val="Normal"/>
    <w:link w:val="FootnoteTextChar"/>
    <w:uiPriority w:val="99"/>
    <w:semiHidden/>
    <w:unhideWhenUsed/>
    <w:rsid w:val="00A47C46"/>
    <w:rPr>
      <w:rFonts w:ascii="Times New Roman" w:eastAsia="Times New Roman" w:hAnsi="Times New Roman" w:cs="Angsana New"/>
      <w:color w:val="auto"/>
      <w:sz w:val="20"/>
      <w:szCs w:val="20"/>
      <w:lang w:bidi="th-TH"/>
    </w:rPr>
  </w:style>
  <w:style w:type="character" w:customStyle="1" w:styleId="FootnoteTextChar">
    <w:name w:val="Footnote Text Char"/>
    <w:link w:val="FootnoteText"/>
    <w:uiPriority w:val="99"/>
    <w:semiHidden/>
    <w:rsid w:val="00A47C46"/>
    <w:rPr>
      <w:sz w:val="20"/>
      <w:szCs w:val="20"/>
    </w:rPr>
  </w:style>
  <w:style w:type="character" w:styleId="FootnoteReference">
    <w:name w:val="footnote reference"/>
    <w:uiPriority w:val="99"/>
    <w:semiHidden/>
    <w:unhideWhenUsed/>
    <w:rsid w:val="00A47C46"/>
    <w:rPr>
      <w:vertAlign w:val="superscript"/>
    </w:rPr>
  </w:style>
  <w:style w:type="paragraph" w:styleId="EndnoteText">
    <w:name w:val="endnote text"/>
    <w:basedOn w:val="Normal"/>
    <w:link w:val="EndnoteTextChar"/>
    <w:uiPriority w:val="99"/>
    <w:semiHidden/>
    <w:unhideWhenUsed/>
    <w:rsid w:val="00A47C46"/>
    <w:rPr>
      <w:rFonts w:ascii="Times New Roman" w:eastAsia="Times New Roman" w:hAnsi="Times New Roman" w:cs="Angsana New"/>
      <w:color w:val="auto"/>
      <w:sz w:val="20"/>
      <w:szCs w:val="20"/>
      <w:lang w:bidi="th-TH"/>
    </w:rPr>
  </w:style>
  <w:style w:type="character" w:customStyle="1" w:styleId="EndnoteTextChar">
    <w:name w:val="Endnote Text Char"/>
    <w:link w:val="EndnoteText"/>
    <w:uiPriority w:val="99"/>
    <w:semiHidden/>
    <w:rsid w:val="00A47C46"/>
    <w:rPr>
      <w:sz w:val="20"/>
      <w:szCs w:val="20"/>
    </w:rPr>
  </w:style>
  <w:style w:type="character" w:styleId="EndnoteReference">
    <w:name w:val="endnote reference"/>
    <w:uiPriority w:val="99"/>
    <w:semiHidden/>
    <w:unhideWhenUsed/>
    <w:rsid w:val="00A47C46"/>
    <w:rPr>
      <w:vertAlign w:val="superscript"/>
    </w:rPr>
  </w:style>
  <w:style w:type="paragraph" w:styleId="PlainText">
    <w:name w:val="Plain Text"/>
    <w:basedOn w:val="Normal"/>
    <w:link w:val="PlainTextChar"/>
    <w:uiPriority w:val="99"/>
    <w:semiHidden/>
    <w:unhideWhenUsed/>
    <w:rsid w:val="00A47C46"/>
    <w:rPr>
      <w:rFonts w:ascii="Courier New" w:eastAsia="Times New Roman" w:hAnsi="Courier New" w:cs="Angsana New"/>
      <w:color w:val="auto"/>
      <w:sz w:val="21"/>
      <w:szCs w:val="21"/>
      <w:lang w:bidi="th-TH"/>
    </w:rPr>
  </w:style>
  <w:style w:type="character" w:customStyle="1" w:styleId="PlainTextChar">
    <w:name w:val="Plain Text Char"/>
    <w:link w:val="PlainText"/>
    <w:uiPriority w:val="99"/>
    <w:rsid w:val="00A47C46"/>
    <w:rPr>
      <w:rFonts w:ascii="Courier New" w:hAnsi="Courier New" w:cs="Courier New"/>
      <w:sz w:val="21"/>
      <w:szCs w:val="21"/>
    </w:rPr>
  </w:style>
  <w:style w:type="character" w:customStyle="1" w:styleId="HeaderChar">
    <w:name w:val="Header Char"/>
    <w:basedOn w:val="DefaultParagraphFont"/>
    <w:link w:val="Header"/>
    <w:uiPriority w:val="99"/>
    <w:rsid w:val="00A47C46"/>
  </w:style>
  <w:style w:type="character" w:customStyle="1" w:styleId="FooterChar">
    <w:name w:val="Footer Char"/>
    <w:basedOn w:val="DefaultParagraphFont"/>
    <w:link w:val="Footer"/>
    <w:uiPriority w:val="99"/>
    <w:rsid w:val="00A47C46"/>
  </w:style>
  <w:style w:type="paragraph" w:styleId="CommentText">
    <w:name w:val="annotation text"/>
    <w:basedOn w:val="Normal"/>
    <w:link w:val="CommentTextChar"/>
    <w:uiPriority w:val="99"/>
    <w:semiHidden/>
    <w:unhideWhenUsed/>
    <w:rsid w:val="00A47C46"/>
    <w:rPr>
      <w:rFonts w:cs="Angsana New"/>
      <w:sz w:val="20"/>
      <w:szCs w:val="20"/>
      <w:lang w:bidi="th-TH"/>
    </w:rPr>
  </w:style>
  <w:style w:type="character" w:customStyle="1" w:styleId="CommentTextChar">
    <w:name w:val="Comment Text Char"/>
    <w:link w:val="CommentText"/>
    <w:uiPriority w:val="99"/>
    <w:semiHidden/>
    <w:rsid w:val="00A47C46"/>
    <w:rPr>
      <w:rFonts w:ascii="Calibri" w:eastAsia="Calibri" w:hAnsi="Calibri" w:cs="Calibri"/>
      <w:color w:val="000000"/>
      <w:lang w:val="en-US" w:eastAsia="zh-CN"/>
    </w:rPr>
  </w:style>
  <w:style w:type="character" w:styleId="CommentReference">
    <w:name w:val="annotation reference"/>
    <w:uiPriority w:val="99"/>
    <w:semiHidden/>
    <w:unhideWhenUsed/>
    <w:rsid w:val="00A47C46"/>
    <w:rPr>
      <w:sz w:val="16"/>
      <w:szCs w:val="16"/>
    </w:rPr>
  </w:style>
  <w:style w:type="paragraph" w:styleId="CommentSubject">
    <w:name w:val="annotation subject"/>
    <w:basedOn w:val="CommentText"/>
    <w:next w:val="CommentText"/>
    <w:link w:val="CommentSubjectChar"/>
    <w:uiPriority w:val="99"/>
    <w:semiHidden/>
    <w:unhideWhenUsed/>
    <w:rsid w:val="00130722"/>
    <w:rPr>
      <w:b/>
      <w:bCs/>
    </w:rPr>
  </w:style>
  <w:style w:type="character" w:customStyle="1" w:styleId="CommentSubjectChar">
    <w:name w:val="Comment Subject Char"/>
    <w:link w:val="CommentSubject"/>
    <w:uiPriority w:val="99"/>
    <w:semiHidden/>
    <w:rsid w:val="00130722"/>
    <w:rPr>
      <w:rFonts w:ascii="Calibri" w:eastAsia="Calibri" w:hAnsi="Calibri" w:cs="Calibri"/>
      <w:b/>
      <w:bCs/>
      <w:color w:val="000000"/>
      <w:lang w:val="en-US" w:eastAsia="zh-CN"/>
    </w:rPr>
  </w:style>
  <w:style w:type="paragraph" w:customStyle="1" w:styleId="Default">
    <w:name w:val="Default"/>
    <w:rsid w:val="009C03E1"/>
    <w:pPr>
      <w:autoSpaceDE w:val="0"/>
      <w:autoSpaceDN w:val="0"/>
      <w:adjustRightInd w:val="0"/>
    </w:pPr>
    <w:rPr>
      <w:rFonts w:ascii="Calibri" w:eastAsia="Calibri" w:hAnsi="Calibri" w:cs="Calibri"/>
      <w:color w:val="000000"/>
      <w:sz w:val="24"/>
      <w:szCs w:val="24"/>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56/NEJMra1606915" TargetMode="External"/><Relationship Id="rId13" Type="http://schemas.openxmlformats.org/officeDocument/2006/relationships/hyperlink" Target="https://doi.org/10.1016/S1131-3587%2819%2930018-4" TargetMode="External"/><Relationship Id="rId18" Type="http://schemas.openxmlformats.org/officeDocument/2006/relationships/hyperlink" Target="https://doi.org/10.1161/CIRCULATIONAHA.119.041297" TargetMode="External"/><Relationship Id="rId26" Type="http://schemas.openxmlformats.org/officeDocument/2006/relationships/hyperlink" Target="https://www.scopus.com/authid/detail.uri?authorId=55482785200&amp;amp;eid=2-s2.0-85055787259" TargetMode="External"/><Relationship Id="rId3" Type="http://schemas.openxmlformats.org/officeDocument/2006/relationships/settings" Target="settings.xml"/><Relationship Id="rId21" Type="http://schemas.openxmlformats.org/officeDocument/2006/relationships/hyperlink" Target="http://downloads.hindawi.com/journals/jitc/2019/5345178.pdf"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revcardiologia.sld.cu/index.php/revcardiologia/article/view/892" TargetMode="External"/><Relationship Id="rId17" Type="http://schemas.openxmlformats.org/officeDocument/2006/relationships/hyperlink" Target="https://doi.org/10.1344/reire2019.12.%20222704" TargetMode="External"/><Relationship Id="rId25" Type="http://schemas.openxmlformats.org/officeDocument/2006/relationships/hyperlink" Target="https://www.scopus.com/authid/detail.uri?authorId=23060475300&amp;amp;eid=2-s2.0-8505578725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evcardiologia.sld.cu/index.php/revcardiologia/article/view/741" TargetMode="External"/><Relationship Id="rId20" Type="http://schemas.openxmlformats.org/officeDocument/2006/relationships/hyperlink" Target="http://doi.org/10.1038/s41598-021-85674-9"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mas.sld.cu/estadisticassalud" TargetMode="External"/><Relationship Id="rId24" Type="http://schemas.openxmlformats.org/officeDocument/2006/relationships/hyperlink" Target="https://www.scopus.com/authid/detail.uri?authorId=6603516741&amp;amp;eid=2-s2.0-85055787259" TargetMode="External"/><Relationship Id="rId32" Type="http://schemas.openxmlformats.org/officeDocument/2006/relationships/header" Target="header2.xml"/><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1016/S0300-8932(10)70153-6" TargetMode="External"/><Relationship Id="rId23" Type="http://schemas.openxmlformats.org/officeDocument/2006/relationships/hyperlink" Target="https://www.scopus.com/authid/detail.uri?authorId=26431607700&amp;amp;eid=2-s2.0-85055787259" TargetMode="External"/><Relationship Id="rId28" Type="http://schemas.openxmlformats.org/officeDocument/2006/relationships/hyperlink" Target="https://www.scopus.com/authid/detail.uri?authorId=26641934600&amp;amp;eid=2-s2.0-85055787259" TargetMode="External"/><Relationship Id="rId36" Type="http://schemas.microsoft.com/office/2011/relationships/commentsExtended" Target="commentsExtended.xml"/><Relationship Id="rId10" Type="http://schemas.openxmlformats.org/officeDocument/2006/relationships/hyperlink" Target="http://dx.doi.org/10.1016/S0140-6736(16)30677-8.)" TargetMode="External"/><Relationship Id="rId19" Type="http://schemas.openxmlformats.org/officeDocument/2006/relationships/hyperlink" Target="http://dx.doi.org/10.1016/j.jacc.2018.03.022"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dx.doi.org/10.1136/heartjnl-2018-313398" TargetMode="External"/><Relationship Id="rId14" Type="http://schemas.openxmlformats.org/officeDocument/2006/relationships/hyperlink" Target="https://doi.org/10.1093/eurheartj/ehx393" TargetMode="External"/><Relationship Id="rId22" Type="http://schemas.openxmlformats.org/officeDocument/2006/relationships/hyperlink" Target="https://doi.org/10.1002/ehf2.13499" TargetMode="External"/><Relationship Id="rId27" Type="http://schemas.openxmlformats.org/officeDocument/2006/relationships/hyperlink" Target="https://www.scopus.com/authid/detail.uri?authorId=6603165104&amp;amp;eid=2-s2.0-85055787259" TargetMode="External"/><Relationship Id="rId30" Type="http://schemas.openxmlformats.org/officeDocument/2006/relationships/footer" Target="footer1.xml"/></Relationships>
</file>

<file path=word/theme/theme1.xml><?xml version="1.0" encoding="utf-8"?>
<a:theme xmlns:a="http://schemas.openxmlformats.org/drawingml/2006/main" name="Predeterminado">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15</Pages>
  <Words>5837</Words>
  <Characters>33274</Characters>
  <Application>Microsoft Office Word</Application>
  <DocSecurity>0</DocSecurity>
  <Lines>277</Lines>
  <Paragraphs>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Personal</Company>
  <LinksUpToDate>false</LinksUpToDate>
  <CharactersWithSpaces>39033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141</cp:revision>
  <dcterms:created xsi:type="dcterms:W3CDTF">2022-11-16T03:08:00Z</dcterms:created>
  <dcterms:modified xsi:type="dcterms:W3CDTF">2023-04-21T08:42:00Z</dcterms:modified>
</cp:coreProperties>
</file>